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8DA3E" w14:textId="77777777" w:rsidR="00BE130A" w:rsidRDefault="00BE130A">
      <w:pPr>
        <w:jc w:val="center"/>
        <w:rPr>
          <w:sz w:val="28"/>
        </w:rPr>
      </w:pPr>
    </w:p>
    <w:p w14:paraId="2EE945CE" w14:textId="77777777" w:rsidR="00BE130A" w:rsidRDefault="00BE130A">
      <w:pPr>
        <w:jc w:val="center"/>
        <w:rPr>
          <w:sz w:val="28"/>
        </w:rPr>
      </w:pPr>
    </w:p>
    <w:p w14:paraId="4627BC0A" w14:textId="77777777" w:rsidR="00BE130A" w:rsidRDefault="00BE130A">
      <w:pPr>
        <w:jc w:val="center"/>
        <w:rPr>
          <w:sz w:val="28"/>
        </w:rPr>
      </w:pPr>
    </w:p>
    <w:p w14:paraId="7D659B0E" w14:textId="77777777" w:rsidR="00BE130A" w:rsidRDefault="00000000">
      <w:pPr>
        <w:jc w:val="center"/>
        <w:rPr>
          <w:rFonts w:ascii="宋体" w:hAnsi="宋体"/>
          <w:b/>
          <w:sz w:val="48"/>
        </w:rPr>
      </w:pPr>
      <w:r>
        <w:rPr>
          <w:rFonts w:ascii="宋体" w:hAnsi="宋体" w:hint="eastAsia"/>
          <w:b/>
          <w:sz w:val="48"/>
        </w:rPr>
        <w:t>琼州海峡应急保障基地工程</w:t>
      </w:r>
    </w:p>
    <w:p w14:paraId="3DFA569B" w14:textId="77777777" w:rsidR="00BE130A" w:rsidRDefault="00BE130A">
      <w:pPr>
        <w:jc w:val="center"/>
        <w:rPr>
          <w:rFonts w:ascii="宋体" w:hAnsi="宋体"/>
          <w:b/>
          <w:sz w:val="48"/>
        </w:rPr>
      </w:pPr>
    </w:p>
    <w:p w14:paraId="47D94F26" w14:textId="77777777" w:rsidR="00BE130A" w:rsidRDefault="00000000">
      <w:pPr>
        <w:jc w:val="center"/>
        <w:rPr>
          <w:rFonts w:ascii="黑体" w:eastAsia="黑体" w:hAnsi="宋体"/>
          <w:b/>
          <w:sz w:val="72"/>
        </w:rPr>
      </w:pPr>
      <w:r>
        <w:rPr>
          <w:rFonts w:ascii="黑体" w:eastAsia="黑体" w:hAnsi="宋体" w:hint="eastAsia"/>
          <w:b/>
          <w:sz w:val="72"/>
        </w:rPr>
        <w:t>导航</w:t>
      </w:r>
      <w:proofErr w:type="gramStart"/>
      <w:r>
        <w:rPr>
          <w:rFonts w:ascii="黑体" w:eastAsia="黑体" w:hAnsi="宋体" w:hint="eastAsia"/>
          <w:b/>
          <w:sz w:val="72"/>
        </w:rPr>
        <w:t>架施工钢</w:t>
      </w:r>
      <w:proofErr w:type="gramEnd"/>
      <w:r>
        <w:rPr>
          <w:rFonts w:ascii="黑体" w:eastAsia="黑体" w:hAnsi="宋体" w:hint="eastAsia"/>
          <w:b/>
          <w:sz w:val="72"/>
        </w:rPr>
        <w:t>平台计算书</w:t>
      </w:r>
    </w:p>
    <w:p w14:paraId="76BE52A6" w14:textId="77777777" w:rsidR="00BE130A" w:rsidRDefault="00BE130A">
      <w:pPr>
        <w:rPr>
          <w:sz w:val="28"/>
        </w:rPr>
      </w:pPr>
    </w:p>
    <w:p w14:paraId="7E758F14" w14:textId="77777777" w:rsidR="00BE130A" w:rsidRDefault="00BE130A">
      <w:pPr>
        <w:rPr>
          <w:sz w:val="28"/>
        </w:rPr>
      </w:pPr>
    </w:p>
    <w:p w14:paraId="7EFEFE4E" w14:textId="77777777" w:rsidR="00BE130A" w:rsidRDefault="00BE130A">
      <w:pPr>
        <w:rPr>
          <w:sz w:val="28"/>
        </w:rPr>
      </w:pPr>
    </w:p>
    <w:p w14:paraId="176EE2E9" w14:textId="77777777" w:rsidR="00BE130A" w:rsidRDefault="00BE130A">
      <w:pPr>
        <w:rPr>
          <w:sz w:val="28"/>
        </w:rPr>
      </w:pPr>
    </w:p>
    <w:p w14:paraId="1403BFC4" w14:textId="77777777" w:rsidR="00BE130A" w:rsidRDefault="00BE130A">
      <w:pPr>
        <w:rPr>
          <w:sz w:val="28"/>
        </w:rPr>
      </w:pPr>
    </w:p>
    <w:p w14:paraId="6EE081BD" w14:textId="77777777" w:rsidR="00BE130A" w:rsidRDefault="00BE130A">
      <w:pPr>
        <w:rPr>
          <w:sz w:val="28"/>
        </w:rPr>
      </w:pPr>
    </w:p>
    <w:p w14:paraId="35DE3110" w14:textId="77777777" w:rsidR="00BE130A" w:rsidRDefault="00BE130A">
      <w:pPr>
        <w:rPr>
          <w:sz w:val="28"/>
        </w:rPr>
      </w:pPr>
    </w:p>
    <w:p w14:paraId="280D00F7" w14:textId="77777777" w:rsidR="00BE130A" w:rsidRDefault="00BE130A">
      <w:pPr>
        <w:rPr>
          <w:sz w:val="28"/>
        </w:rPr>
      </w:pPr>
    </w:p>
    <w:p w14:paraId="15EAC884" w14:textId="77777777" w:rsidR="00BE130A" w:rsidRDefault="00BE130A">
      <w:pPr>
        <w:rPr>
          <w:sz w:val="28"/>
        </w:rPr>
      </w:pPr>
    </w:p>
    <w:p w14:paraId="6B1B400D" w14:textId="77777777" w:rsidR="00BE130A" w:rsidRDefault="00BE130A">
      <w:pPr>
        <w:jc w:val="center"/>
        <w:rPr>
          <w:sz w:val="28"/>
        </w:rPr>
      </w:pPr>
    </w:p>
    <w:p w14:paraId="0F75133C" w14:textId="77777777" w:rsidR="00BE130A" w:rsidRDefault="00000000">
      <w:pPr>
        <w:jc w:val="center"/>
        <w:rPr>
          <w:rFonts w:ascii="宋体" w:hAnsi="宋体"/>
          <w:b/>
          <w:sz w:val="32"/>
        </w:rPr>
      </w:pPr>
      <w:r>
        <w:rPr>
          <w:rFonts w:ascii="宋体" w:hAnsi="宋体" w:hint="eastAsia"/>
          <w:b/>
          <w:sz w:val="32"/>
        </w:rPr>
        <w:t>2023.9.28</w:t>
      </w:r>
    </w:p>
    <w:p w14:paraId="196F967A" w14:textId="77777777" w:rsidR="00BE130A" w:rsidRDefault="00BE130A">
      <w:pPr>
        <w:jc w:val="center"/>
        <w:rPr>
          <w:rFonts w:ascii="宋体" w:hAnsi="宋体"/>
          <w:b/>
          <w:sz w:val="32"/>
        </w:rPr>
        <w:sectPr w:rsidR="00BE130A">
          <w:pgSz w:w="11906" w:h="16838"/>
          <w:pgMar w:top="1440" w:right="1797" w:bottom="1440" w:left="1797" w:header="851" w:footer="992" w:gutter="0"/>
          <w:cols w:space="720"/>
          <w:docGrid w:type="lines" w:linePitch="312"/>
        </w:sectPr>
      </w:pPr>
    </w:p>
    <w:p w14:paraId="68EC8A34" w14:textId="77777777" w:rsidR="00BE130A" w:rsidRDefault="00BE130A">
      <w:pPr>
        <w:pStyle w:val="af0"/>
        <w:spacing w:line="440" w:lineRule="exact"/>
        <w:jc w:val="center"/>
        <w:rPr>
          <w:rFonts w:ascii="Times New Roman" w:eastAsia="黑体"/>
          <w:b/>
          <w:sz w:val="32"/>
        </w:rPr>
      </w:pPr>
    </w:p>
    <w:p w14:paraId="557EDC75" w14:textId="77777777" w:rsidR="00BE130A" w:rsidRDefault="00000000">
      <w:pPr>
        <w:pStyle w:val="af0"/>
        <w:spacing w:line="440" w:lineRule="exact"/>
        <w:jc w:val="center"/>
        <w:rPr>
          <w:rFonts w:ascii="Times New Roman" w:eastAsia="黑体"/>
          <w:b/>
          <w:sz w:val="32"/>
        </w:rPr>
      </w:pPr>
      <w:r>
        <w:rPr>
          <w:rFonts w:ascii="Times New Roman" w:eastAsia="黑体"/>
          <w:b/>
          <w:sz w:val="32"/>
        </w:rPr>
        <w:t>目</w:t>
      </w:r>
      <w:r>
        <w:rPr>
          <w:rFonts w:ascii="Times New Roman" w:eastAsia="黑体"/>
          <w:b/>
          <w:sz w:val="32"/>
        </w:rPr>
        <w:t xml:space="preserve">  </w:t>
      </w:r>
      <w:r>
        <w:rPr>
          <w:rFonts w:ascii="Times New Roman" w:eastAsia="黑体"/>
          <w:b/>
          <w:sz w:val="32"/>
        </w:rPr>
        <w:t>录</w:t>
      </w:r>
    </w:p>
    <w:p w14:paraId="7EDC6019" w14:textId="77777777" w:rsidR="00BE130A" w:rsidRDefault="00BE130A">
      <w:pPr>
        <w:pStyle w:val="af0"/>
        <w:spacing w:line="440" w:lineRule="exact"/>
        <w:jc w:val="center"/>
        <w:rPr>
          <w:rFonts w:ascii="Times New Roman" w:eastAsia="黑体"/>
          <w:b/>
          <w:sz w:val="32"/>
        </w:rPr>
      </w:pPr>
    </w:p>
    <w:p w14:paraId="675F98FD" w14:textId="77777777" w:rsidR="00BE130A" w:rsidRDefault="00000000">
      <w:pPr>
        <w:pStyle w:val="TOC1"/>
        <w:tabs>
          <w:tab w:val="clear" w:pos="8302"/>
          <w:tab w:val="right" w:leader="dot" w:pos="8312"/>
        </w:tabs>
      </w:pPr>
      <w:r>
        <w:rPr>
          <w:sz w:val="21"/>
        </w:rPr>
        <w:fldChar w:fldCharType="begin"/>
      </w:r>
      <w:r>
        <w:rPr>
          <w:sz w:val="21"/>
        </w:rPr>
        <w:instrText xml:space="preserve"> TOC \o "1-2" \h \z </w:instrText>
      </w:r>
      <w:r>
        <w:rPr>
          <w:sz w:val="21"/>
        </w:rPr>
        <w:fldChar w:fldCharType="separate"/>
      </w:r>
      <w:hyperlink w:anchor="_Toc7591" w:history="1">
        <w:r>
          <w:rPr>
            <w:rFonts w:ascii="Times New Roman" w:hAnsi="Times New Roman" w:hint="eastAsia"/>
            <w:lang w:val="zh-CN"/>
          </w:rPr>
          <w:t xml:space="preserve">1. </w:t>
        </w:r>
        <w:r>
          <w:rPr>
            <w:rFonts w:ascii="Times New Roman" w:hAnsi="Times New Roman" w:hint="eastAsia"/>
            <w:lang w:val="zh-CN"/>
          </w:rPr>
          <w:t>工程概况</w:t>
        </w:r>
        <w:r>
          <w:tab/>
        </w:r>
        <w:r>
          <w:fldChar w:fldCharType="begin"/>
        </w:r>
        <w:r>
          <w:instrText xml:space="preserve"> PAGEREF _Toc7591 \h </w:instrText>
        </w:r>
        <w:r>
          <w:fldChar w:fldCharType="separate"/>
        </w:r>
        <w:r>
          <w:t>1</w:t>
        </w:r>
        <w:r>
          <w:fldChar w:fldCharType="end"/>
        </w:r>
      </w:hyperlink>
    </w:p>
    <w:p w14:paraId="597D1021" w14:textId="77777777" w:rsidR="00BE130A" w:rsidRDefault="00000000">
      <w:pPr>
        <w:pStyle w:val="TOC2"/>
        <w:tabs>
          <w:tab w:val="clear" w:pos="8302"/>
          <w:tab w:val="right" w:leader="dot" w:pos="8312"/>
        </w:tabs>
      </w:pPr>
      <w:hyperlink w:anchor="_Toc29973" w:history="1">
        <w:r>
          <w:rPr>
            <w:rFonts w:hint="eastAsia"/>
          </w:rPr>
          <w:t xml:space="preserve">1.1 </w:t>
        </w:r>
        <w:r>
          <w:rPr>
            <w:rFonts w:hint="eastAsia"/>
          </w:rPr>
          <w:t>项目简介</w:t>
        </w:r>
        <w:r>
          <w:tab/>
        </w:r>
        <w:r>
          <w:fldChar w:fldCharType="begin"/>
        </w:r>
        <w:r>
          <w:instrText xml:space="preserve"> PAGEREF _Toc29973 \h </w:instrText>
        </w:r>
        <w:r>
          <w:fldChar w:fldCharType="separate"/>
        </w:r>
        <w:r>
          <w:t>1</w:t>
        </w:r>
        <w:r>
          <w:fldChar w:fldCharType="end"/>
        </w:r>
      </w:hyperlink>
    </w:p>
    <w:p w14:paraId="2DE0A33F" w14:textId="77777777" w:rsidR="00BE130A" w:rsidRDefault="00000000">
      <w:pPr>
        <w:pStyle w:val="TOC2"/>
        <w:tabs>
          <w:tab w:val="clear" w:pos="8302"/>
          <w:tab w:val="right" w:leader="dot" w:pos="8312"/>
        </w:tabs>
      </w:pPr>
      <w:hyperlink w:anchor="_Toc23400" w:history="1">
        <w:r>
          <w:rPr>
            <w:rFonts w:hint="eastAsia"/>
          </w:rPr>
          <w:t xml:space="preserve">1.2 </w:t>
        </w:r>
        <w:r>
          <w:rPr>
            <w:rFonts w:hint="eastAsia"/>
          </w:rPr>
          <w:t>方案概述</w:t>
        </w:r>
        <w:r>
          <w:tab/>
        </w:r>
        <w:r>
          <w:fldChar w:fldCharType="begin"/>
        </w:r>
        <w:r>
          <w:instrText xml:space="preserve"> PAGEREF _Toc23400 \h </w:instrText>
        </w:r>
        <w:r>
          <w:fldChar w:fldCharType="separate"/>
        </w:r>
        <w:r>
          <w:t>1</w:t>
        </w:r>
        <w:r>
          <w:fldChar w:fldCharType="end"/>
        </w:r>
      </w:hyperlink>
    </w:p>
    <w:p w14:paraId="1DE378E3" w14:textId="77777777" w:rsidR="00BE130A" w:rsidRDefault="00000000">
      <w:pPr>
        <w:pStyle w:val="TOC1"/>
        <w:tabs>
          <w:tab w:val="clear" w:pos="8302"/>
          <w:tab w:val="right" w:leader="dot" w:pos="8312"/>
        </w:tabs>
      </w:pPr>
      <w:hyperlink w:anchor="_Toc13774" w:history="1">
        <w:r>
          <w:rPr>
            <w:rFonts w:ascii="Times New Roman" w:hAnsi="Times New Roman" w:hint="eastAsia"/>
            <w:lang w:val="zh-CN"/>
          </w:rPr>
          <w:t xml:space="preserve">2. </w:t>
        </w:r>
        <w:r>
          <w:rPr>
            <w:rFonts w:ascii="Times New Roman" w:hAnsi="Times New Roman" w:hint="eastAsia"/>
            <w:lang w:val="zh-CN"/>
          </w:rPr>
          <w:t>设计条件</w:t>
        </w:r>
        <w:r>
          <w:tab/>
        </w:r>
        <w:r>
          <w:fldChar w:fldCharType="begin"/>
        </w:r>
        <w:r>
          <w:instrText xml:space="preserve"> PAGEREF _Toc13774 \h </w:instrText>
        </w:r>
        <w:r>
          <w:fldChar w:fldCharType="separate"/>
        </w:r>
        <w:r>
          <w:t>4</w:t>
        </w:r>
        <w:r>
          <w:fldChar w:fldCharType="end"/>
        </w:r>
      </w:hyperlink>
    </w:p>
    <w:p w14:paraId="3AA15D81" w14:textId="77777777" w:rsidR="00BE130A" w:rsidRDefault="00000000">
      <w:pPr>
        <w:pStyle w:val="TOC2"/>
        <w:tabs>
          <w:tab w:val="clear" w:pos="8302"/>
          <w:tab w:val="right" w:leader="dot" w:pos="8312"/>
        </w:tabs>
      </w:pPr>
      <w:hyperlink w:anchor="_Toc17645" w:history="1">
        <w:r>
          <w:rPr>
            <w:rFonts w:hint="eastAsia"/>
          </w:rPr>
          <w:t xml:space="preserve">2.1 </w:t>
        </w:r>
        <w:r>
          <w:rPr>
            <w:rFonts w:hint="eastAsia"/>
          </w:rPr>
          <w:t>设计标准</w:t>
        </w:r>
        <w:r>
          <w:tab/>
        </w:r>
        <w:r>
          <w:fldChar w:fldCharType="begin"/>
        </w:r>
        <w:r>
          <w:instrText xml:space="preserve"> PAGEREF _Toc17645 \h </w:instrText>
        </w:r>
        <w:r>
          <w:fldChar w:fldCharType="separate"/>
        </w:r>
        <w:r>
          <w:t>4</w:t>
        </w:r>
        <w:r>
          <w:fldChar w:fldCharType="end"/>
        </w:r>
      </w:hyperlink>
    </w:p>
    <w:p w14:paraId="5B8CEAD0" w14:textId="77777777" w:rsidR="00BE130A" w:rsidRDefault="00000000">
      <w:pPr>
        <w:pStyle w:val="TOC2"/>
        <w:tabs>
          <w:tab w:val="clear" w:pos="8302"/>
          <w:tab w:val="right" w:leader="dot" w:pos="8312"/>
        </w:tabs>
      </w:pPr>
      <w:hyperlink w:anchor="_Toc10566" w:history="1">
        <w:r>
          <w:rPr>
            <w:rFonts w:hint="eastAsia"/>
          </w:rPr>
          <w:t xml:space="preserve">2.2 </w:t>
        </w:r>
        <w:r>
          <w:rPr>
            <w:rFonts w:hint="eastAsia"/>
          </w:rPr>
          <w:t>建筑物安全等级</w:t>
        </w:r>
        <w:r>
          <w:tab/>
        </w:r>
        <w:r>
          <w:fldChar w:fldCharType="begin"/>
        </w:r>
        <w:r>
          <w:instrText xml:space="preserve"> PAGEREF _Toc10566 \h </w:instrText>
        </w:r>
        <w:r>
          <w:fldChar w:fldCharType="separate"/>
        </w:r>
        <w:r>
          <w:t>5</w:t>
        </w:r>
        <w:r>
          <w:fldChar w:fldCharType="end"/>
        </w:r>
      </w:hyperlink>
    </w:p>
    <w:p w14:paraId="48191C4E" w14:textId="77777777" w:rsidR="00BE130A" w:rsidRDefault="00000000">
      <w:pPr>
        <w:pStyle w:val="TOC2"/>
        <w:tabs>
          <w:tab w:val="clear" w:pos="8302"/>
          <w:tab w:val="right" w:leader="dot" w:pos="8312"/>
        </w:tabs>
      </w:pPr>
      <w:hyperlink w:anchor="_Toc16651" w:history="1">
        <w:r>
          <w:rPr>
            <w:rFonts w:hint="eastAsia"/>
          </w:rPr>
          <w:t xml:space="preserve">2.3 </w:t>
        </w:r>
        <w:r>
          <w:rPr>
            <w:rFonts w:hint="eastAsia"/>
          </w:rPr>
          <w:t>水文、气象条件</w:t>
        </w:r>
        <w:r>
          <w:tab/>
        </w:r>
        <w:r>
          <w:fldChar w:fldCharType="begin"/>
        </w:r>
        <w:r>
          <w:instrText xml:space="preserve"> PAGEREF _Toc16651 \h </w:instrText>
        </w:r>
        <w:r>
          <w:fldChar w:fldCharType="separate"/>
        </w:r>
        <w:r>
          <w:t>5</w:t>
        </w:r>
        <w:r>
          <w:fldChar w:fldCharType="end"/>
        </w:r>
      </w:hyperlink>
    </w:p>
    <w:p w14:paraId="065FC803" w14:textId="77777777" w:rsidR="00BE130A" w:rsidRDefault="00000000">
      <w:pPr>
        <w:pStyle w:val="TOC2"/>
        <w:tabs>
          <w:tab w:val="clear" w:pos="8302"/>
          <w:tab w:val="right" w:leader="dot" w:pos="8312"/>
        </w:tabs>
      </w:pPr>
      <w:hyperlink w:anchor="_Toc32126" w:history="1">
        <w:r>
          <w:rPr>
            <w:rFonts w:hint="eastAsia"/>
          </w:rPr>
          <w:t xml:space="preserve">2.4 </w:t>
        </w:r>
        <w:r>
          <w:rPr>
            <w:rFonts w:hint="eastAsia"/>
          </w:rPr>
          <w:t>工程地质条件</w:t>
        </w:r>
        <w:r>
          <w:tab/>
        </w:r>
        <w:r>
          <w:fldChar w:fldCharType="begin"/>
        </w:r>
        <w:r>
          <w:instrText xml:space="preserve"> PAGEREF _Toc32126 \h </w:instrText>
        </w:r>
        <w:r>
          <w:fldChar w:fldCharType="separate"/>
        </w:r>
        <w:r>
          <w:t>6</w:t>
        </w:r>
        <w:r>
          <w:fldChar w:fldCharType="end"/>
        </w:r>
      </w:hyperlink>
    </w:p>
    <w:p w14:paraId="2388CF3E" w14:textId="77777777" w:rsidR="00BE130A" w:rsidRDefault="00000000">
      <w:pPr>
        <w:pStyle w:val="TOC2"/>
        <w:tabs>
          <w:tab w:val="clear" w:pos="8302"/>
          <w:tab w:val="right" w:leader="dot" w:pos="8312"/>
        </w:tabs>
      </w:pPr>
      <w:hyperlink w:anchor="_Toc1610" w:history="1">
        <w:r>
          <w:rPr>
            <w:rFonts w:hint="eastAsia"/>
          </w:rPr>
          <w:t xml:space="preserve">2.5 </w:t>
        </w:r>
        <w:r>
          <w:rPr>
            <w:rFonts w:hint="eastAsia"/>
          </w:rPr>
          <w:t>设计荷载</w:t>
        </w:r>
        <w:r>
          <w:tab/>
        </w:r>
        <w:r>
          <w:fldChar w:fldCharType="begin"/>
        </w:r>
        <w:r>
          <w:instrText xml:space="preserve"> PAGEREF _Toc1610 \h </w:instrText>
        </w:r>
        <w:r>
          <w:fldChar w:fldCharType="separate"/>
        </w:r>
        <w:r>
          <w:t>7</w:t>
        </w:r>
        <w:r>
          <w:fldChar w:fldCharType="end"/>
        </w:r>
      </w:hyperlink>
    </w:p>
    <w:p w14:paraId="5283412F" w14:textId="77777777" w:rsidR="00BE130A" w:rsidRDefault="00000000">
      <w:pPr>
        <w:pStyle w:val="TOC2"/>
        <w:tabs>
          <w:tab w:val="clear" w:pos="8302"/>
          <w:tab w:val="right" w:leader="dot" w:pos="8312"/>
        </w:tabs>
      </w:pPr>
      <w:hyperlink w:anchor="_Toc5415" w:history="1">
        <w:r>
          <w:rPr>
            <w:rFonts w:hint="eastAsia"/>
          </w:rPr>
          <w:t xml:space="preserve">2.6 </w:t>
        </w:r>
        <w:r>
          <w:t>作用与作用效应组合</w:t>
        </w:r>
        <w:r>
          <w:tab/>
        </w:r>
        <w:r>
          <w:fldChar w:fldCharType="begin"/>
        </w:r>
        <w:r>
          <w:instrText xml:space="preserve"> PAGEREF _Toc5415 \h </w:instrText>
        </w:r>
        <w:r>
          <w:fldChar w:fldCharType="separate"/>
        </w:r>
        <w:r>
          <w:t>9</w:t>
        </w:r>
        <w:r>
          <w:fldChar w:fldCharType="end"/>
        </w:r>
      </w:hyperlink>
    </w:p>
    <w:p w14:paraId="106882BE" w14:textId="77777777" w:rsidR="00BE130A" w:rsidRDefault="00000000">
      <w:pPr>
        <w:pStyle w:val="TOC1"/>
        <w:tabs>
          <w:tab w:val="clear" w:pos="8302"/>
          <w:tab w:val="right" w:leader="dot" w:pos="8312"/>
        </w:tabs>
      </w:pPr>
      <w:hyperlink w:anchor="_Toc448" w:history="1">
        <w:r>
          <w:rPr>
            <w:rFonts w:ascii="Times New Roman" w:hAnsi="Times New Roman" w:hint="eastAsia"/>
          </w:rPr>
          <w:t xml:space="preserve">3. </w:t>
        </w:r>
        <w:r>
          <w:rPr>
            <w:rFonts w:ascii="Times New Roman" w:hAnsi="Times New Roman" w:hint="eastAsia"/>
          </w:rPr>
          <w:t>钢平台结构计算</w:t>
        </w:r>
        <w:r>
          <w:tab/>
        </w:r>
        <w:r>
          <w:fldChar w:fldCharType="begin"/>
        </w:r>
        <w:r>
          <w:instrText xml:space="preserve"> PAGEREF _Toc448 \h </w:instrText>
        </w:r>
        <w:r>
          <w:fldChar w:fldCharType="separate"/>
        </w:r>
        <w:r>
          <w:t>9</w:t>
        </w:r>
        <w:r>
          <w:fldChar w:fldCharType="end"/>
        </w:r>
      </w:hyperlink>
    </w:p>
    <w:p w14:paraId="146C5E43" w14:textId="77777777" w:rsidR="00BE130A" w:rsidRDefault="00000000">
      <w:pPr>
        <w:pStyle w:val="TOC2"/>
        <w:tabs>
          <w:tab w:val="clear" w:pos="8302"/>
          <w:tab w:val="right" w:leader="dot" w:pos="8312"/>
        </w:tabs>
      </w:pPr>
      <w:hyperlink w:anchor="_Toc29081" w:history="1">
        <w:r>
          <w:rPr>
            <w:rFonts w:hint="eastAsia"/>
          </w:rPr>
          <w:t xml:space="preserve">3.1 </w:t>
        </w:r>
        <w:r>
          <w:rPr>
            <w:rFonts w:hint="eastAsia"/>
          </w:rPr>
          <w:t>结构建模</w:t>
        </w:r>
        <w:r>
          <w:tab/>
        </w:r>
        <w:r>
          <w:fldChar w:fldCharType="begin"/>
        </w:r>
        <w:r>
          <w:instrText xml:space="preserve"> PAGEREF _Toc29081 \h </w:instrText>
        </w:r>
        <w:r>
          <w:fldChar w:fldCharType="separate"/>
        </w:r>
        <w:r>
          <w:t>10</w:t>
        </w:r>
        <w:r>
          <w:fldChar w:fldCharType="end"/>
        </w:r>
      </w:hyperlink>
    </w:p>
    <w:p w14:paraId="1C68DC66" w14:textId="77777777" w:rsidR="00BE130A" w:rsidRDefault="00000000">
      <w:pPr>
        <w:pStyle w:val="TOC2"/>
        <w:tabs>
          <w:tab w:val="clear" w:pos="8302"/>
          <w:tab w:val="right" w:leader="dot" w:pos="8312"/>
        </w:tabs>
      </w:pPr>
      <w:hyperlink w:anchor="_Toc15760" w:history="1">
        <w:r>
          <w:rPr>
            <w:rFonts w:hint="eastAsia"/>
          </w:rPr>
          <w:t>3.2</w:t>
        </w:r>
        <w:r>
          <w:rPr>
            <w:rFonts w:hint="eastAsia"/>
          </w:rPr>
          <w:t>各构件软件计算结果图示</w:t>
        </w:r>
        <w:r>
          <w:tab/>
        </w:r>
        <w:r>
          <w:fldChar w:fldCharType="begin"/>
        </w:r>
        <w:r>
          <w:instrText xml:space="preserve"> PAGEREF _Toc15760 \h </w:instrText>
        </w:r>
        <w:r>
          <w:fldChar w:fldCharType="separate"/>
        </w:r>
        <w:r>
          <w:t>11</w:t>
        </w:r>
        <w:r>
          <w:fldChar w:fldCharType="end"/>
        </w:r>
      </w:hyperlink>
    </w:p>
    <w:p w14:paraId="7DDC0766" w14:textId="77777777" w:rsidR="00BE130A" w:rsidRDefault="00000000">
      <w:pPr>
        <w:pStyle w:val="TOC2"/>
        <w:tabs>
          <w:tab w:val="clear" w:pos="8302"/>
          <w:tab w:val="right" w:leader="dot" w:pos="8312"/>
        </w:tabs>
      </w:pPr>
      <w:hyperlink w:anchor="_Toc4562" w:history="1">
        <w:r>
          <w:rPr>
            <w:rFonts w:hint="eastAsia"/>
          </w:rPr>
          <w:t>3.3</w:t>
        </w:r>
        <w:r>
          <w:rPr>
            <w:rFonts w:hint="eastAsia"/>
          </w:rPr>
          <w:t>各构件强度验算汇总</w:t>
        </w:r>
        <w:r>
          <w:tab/>
        </w:r>
        <w:r>
          <w:fldChar w:fldCharType="begin"/>
        </w:r>
        <w:r>
          <w:instrText xml:space="preserve"> PAGEREF _Toc4562 \h </w:instrText>
        </w:r>
        <w:r>
          <w:fldChar w:fldCharType="separate"/>
        </w:r>
        <w:r>
          <w:t>13</w:t>
        </w:r>
        <w:r>
          <w:fldChar w:fldCharType="end"/>
        </w:r>
      </w:hyperlink>
    </w:p>
    <w:p w14:paraId="7D14C5CB" w14:textId="77777777" w:rsidR="00BE130A" w:rsidRDefault="00000000">
      <w:pPr>
        <w:pStyle w:val="TOC2"/>
        <w:tabs>
          <w:tab w:val="clear" w:pos="8302"/>
          <w:tab w:val="right" w:leader="dot" w:pos="8312"/>
        </w:tabs>
      </w:pPr>
      <w:hyperlink w:anchor="_Toc3206" w:history="1">
        <w:r>
          <w:rPr>
            <w:rFonts w:hint="eastAsia"/>
          </w:rPr>
          <w:t xml:space="preserve">3.2 </w:t>
        </w:r>
        <w:r>
          <w:rPr>
            <w:rFonts w:hint="eastAsia"/>
          </w:rPr>
          <w:t>桩基计算</w:t>
        </w:r>
        <w:r>
          <w:tab/>
        </w:r>
        <w:r>
          <w:fldChar w:fldCharType="begin"/>
        </w:r>
        <w:r>
          <w:instrText xml:space="preserve"> PAGEREF _Toc3206 \h </w:instrText>
        </w:r>
        <w:r>
          <w:fldChar w:fldCharType="separate"/>
        </w:r>
        <w:r>
          <w:t>15</w:t>
        </w:r>
        <w:r>
          <w:fldChar w:fldCharType="end"/>
        </w:r>
      </w:hyperlink>
    </w:p>
    <w:p w14:paraId="20F4F2C3" w14:textId="77777777" w:rsidR="00BE130A" w:rsidRDefault="00000000">
      <w:pPr>
        <w:pStyle w:val="TOC1"/>
        <w:tabs>
          <w:tab w:val="clear" w:pos="8302"/>
          <w:tab w:val="right" w:leader="dot" w:pos="8312"/>
        </w:tabs>
      </w:pPr>
      <w:hyperlink w:anchor="_Toc5676" w:history="1">
        <w:r>
          <w:rPr>
            <w:rFonts w:ascii="Times New Roman" w:hAnsi="Times New Roman" w:hint="eastAsia"/>
          </w:rPr>
          <w:t xml:space="preserve">4. </w:t>
        </w:r>
        <w:r>
          <w:rPr>
            <w:rFonts w:ascii="Times New Roman" w:hAnsi="Times New Roman" w:hint="eastAsia"/>
          </w:rPr>
          <w:t>意见与建议</w:t>
        </w:r>
        <w:r>
          <w:tab/>
        </w:r>
        <w:r>
          <w:fldChar w:fldCharType="begin"/>
        </w:r>
        <w:r>
          <w:instrText xml:space="preserve"> PAGEREF _Toc5676 \h </w:instrText>
        </w:r>
        <w:r>
          <w:fldChar w:fldCharType="separate"/>
        </w:r>
        <w:r>
          <w:t>18</w:t>
        </w:r>
        <w:r>
          <w:fldChar w:fldCharType="end"/>
        </w:r>
      </w:hyperlink>
    </w:p>
    <w:p w14:paraId="7011D99C" w14:textId="77777777" w:rsidR="00BE130A" w:rsidRDefault="00000000">
      <w:pPr>
        <w:pStyle w:val="14"/>
        <w:tabs>
          <w:tab w:val="right" w:leader="dot" w:pos="8312"/>
        </w:tabs>
        <w:autoSpaceDE/>
        <w:autoSpaceDN/>
        <w:adjustRightInd/>
        <w:spacing w:line="340" w:lineRule="exact"/>
        <w:textAlignment w:val="auto"/>
        <w:rPr>
          <w:rFonts w:hAnsi="宋体"/>
          <w:kern w:val="2"/>
        </w:rPr>
      </w:pPr>
      <w:r>
        <w:rPr>
          <w:rFonts w:hAnsi="宋体"/>
          <w:kern w:val="2"/>
        </w:rPr>
        <w:fldChar w:fldCharType="end"/>
      </w:r>
    </w:p>
    <w:p w14:paraId="77D62D67" w14:textId="77777777" w:rsidR="00BE130A" w:rsidRDefault="00BE130A">
      <w:pPr>
        <w:pStyle w:val="14"/>
        <w:tabs>
          <w:tab w:val="right" w:leader="dot" w:pos="8312"/>
        </w:tabs>
        <w:autoSpaceDE/>
        <w:autoSpaceDN/>
        <w:adjustRightInd/>
        <w:spacing w:line="340" w:lineRule="exact"/>
        <w:textAlignment w:val="auto"/>
        <w:rPr>
          <w:rFonts w:hAnsi="宋体"/>
          <w:kern w:val="2"/>
        </w:rPr>
      </w:pPr>
    </w:p>
    <w:p w14:paraId="6E98D2CF" w14:textId="77777777" w:rsidR="00BE130A" w:rsidRDefault="00BE130A">
      <w:pPr>
        <w:pStyle w:val="14"/>
        <w:tabs>
          <w:tab w:val="right" w:leader="dot" w:pos="8312"/>
        </w:tabs>
        <w:autoSpaceDE/>
        <w:autoSpaceDN/>
        <w:adjustRightInd/>
        <w:spacing w:line="340" w:lineRule="exact"/>
        <w:textAlignment w:val="auto"/>
        <w:rPr>
          <w:rFonts w:hAnsi="宋体"/>
          <w:kern w:val="2"/>
        </w:rPr>
      </w:pPr>
    </w:p>
    <w:p w14:paraId="77DC3BEB" w14:textId="77777777" w:rsidR="00BE130A" w:rsidRDefault="00BE130A">
      <w:pPr>
        <w:pStyle w:val="af0"/>
        <w:spacing w:line="440" w:lineRule="exact"/>
        <w:jc w:val="left"/>
        <w:rPr>
          <w:rFonts w:ascii="Times New Roman"/>
          <w:kern w:val="2"/>
        </w:rPr>
        <w:sectPr w:rsidR="00BE130A">
          <w:headerReference w:type="default" r:id="rId7"/>
          <w:footerReference w:type="even" r:id="rId8"/>
          <w:footerReference w:type="default" r:id="rId9"/>
          <w:pgSz w:w="11906" w:h="16838"/>
          <w:pgMar w:top="1440" w:right="1797" w:bottom="1440" w:left="1797" w:header="851" w:footer="992" w:gutter="0"/>
          <w:pgNumType w:start="1"/>
          <w:cols w:space="720"/>
          <w:docGrid w:type="lines" w:linePitch="312"/>
        </w:sectPr>
      </w:pPr>
    </w:p>
    <w:p w14:paraId="56F395CA" w14:textId="77777777" w:rsidR="00BE130A" w:rsidRDefault="00BE130A">
      <w:pPr>
        <w:rPr>
          <w:sz w:val="18"/>
        </w:rPr>
      </w:pPr>
    </w:p>
    <w:p w14:paraId="59C6441E" w14:textId="77777777" w:rsidR="00BE130A" w:rsidRDefault="00000000">
      <w:pPr>
        <w:pStyle w:val="1"/>
        <w:spacing w:line="440" w:lineRule="exact"/>
        <w:jc w:val="both"/>
        <w:rPr>
          <w:rFonts w:ascii="Times New Roman" w:hAnsi="Times New Roman"/>
          <w:lang w:val="zh-CN"/>
        </w:rPr>
      </w:pPr>
      <w:bookmarkStart w:id="0" w:name="_Toc7591"/>
      <w:bookmarkStart w:id="1" w:name="_Toc97801149"/>
      <w:bookmarkStart w:id="2" w:name="_Toc97800801"/>
      <w:r>
        <w:rPr>
          <w:rFonts w:ascii="Times New Roman" w:hAnsi="Times New Roman" w:hint="eastAsia"/>
          <w:lang w:val="zh-CN"/>
        </w:rPr>
        <w:t>工程概况</w:t>
      </w:r>
      <w:bookmarkEnd w:id="0"/>
    </w:p>
    <w:p w14:paraId="263015A8" w14:textId="77777777" w:rsidR="00BE130A" w:rsidRDefault="00000000">
      <w:pPr>
        <w:pStyle w:val="2"/>
      </w:pPr>
      <w:bookmarkStart w:id="3" w:name="_Toc304139289"/>
      <w:bookmarkStart w:id="4" w:name="_Toc263758611"/>
      <w:r>
        <w:rPr>
          <w:rFonts w:hint="eastAsia"/>
        </w:rPr>
        <w:t xml:space="preserve"> </w:t>
      </w:r>
      <w:bookmarkStart w:id="5" w:name="_Toc29973"/>
      <w:bookmarkEnd w:id="3"/>
      <w:bookmarkEnd w:id="4"/>
      <w:r>
        <w:rPr>
          <w:rFonts w:hint="eastAsia"/>
        </w:rPr>
        <w:t>项目简介</w:t>
      </w:r>
      <w:bookmarkEnd w:id="5"/>
    </w:p>
    <w:p w14:paraId="1DBB90F2" w14:textId="77777777" w:rsidR="00BE130A" w:rsidRDefault="00000000">
      <w:pPr>
        <w:spacing w:line="360" w:lineRule="auto"/>
        <w:ind w:firstLineChars="200" w:firstLine="560"/>
        <w:rPr>
          <w:rFonts w:ascii="宋体" w:hAnsi="宋体"/>
          <w:snapToGrid w:val="0"/>
          <w:sz w:val="28"/>
          <w:szCs w:val="28"/>
          <w:lang w:bidi="zh-TW"/>
        </w:rPr>
      </w:pPr>
      <w:r>
        <w:rPr>
          <w:rFonts w:ascii="宋体" w:hAnsi="宋体" w:hint="eastAsia"/>
          <w:snapToGrid w:val="0"/>
          <w:sz w:val="28"/>
          <w:szCs w:val="28"/>
          <w:lang w:bidi="zh-TW"/>
        </w:rPr>
        <w:t>本项目拟利用海安作业区（海安港）现状滚装码头进行改造。项目利用现有岸线总长度380m，建设露天水平修理船台2座（可设置琼州海峡通航客货滚装船型和5000吨级及以下滚装船、游艇、公务船、远洋渔船等船型修</w:t>
      </w:r>
      <w:proofErr w:type="gramStart"/>
      <w:r>
        <w:rPr>
          <w:rFonts w:ascii="宋体" w:hAnsi="宋体" w:hint="eastAsia"/>
          <w:snapToGrid w:val="0"/>
          <w:sz w:val="28"/>
          <w:szCs w:val="28"/>
          <w:lang w:bidi="zh-TW"/>
        </w:rPr>
        <w:t>船工位</w:t>
      </w:r>
      <w:proofErr w:type="gramEnd"/>
      <w:r>
        <w:rPr>
          <w:rFonts w:ascii="宋体" w:hAnsi="宋体" w:hint="eastAsia"/>
          <w:snapToGrid w:val="0"/>
          <w:sz w:val="28"/>
          <w:szCs w:val="28"/>
          <w:lang w:bidi="zh-TW"/>
        </w:rPr>
        <w:t>4个），接驳用浮船坞1艘（浮船坞满足琼州海峡通航客货滚装船型和5000吨级及以下滚装船、游艇、公务船、远洋渔船等船型的上墩下水的作业要求）。主要施工项目包括场地开挖及回填、陆域形成、道路堆场、船台工程、直立式码头、水下搁墩工程、导航架工程、生产</w:t>
      </w:r>
      <w:proofErr w:type="gramStart"/>
      <w:r>
        <w:rPr>
          <w:rFonts w:ascii="宋体" w:hAnsi="宋体" w:hint="eastAsia"/>
          <w:snapToGrid w:val="0"/>
          <w:sz w:val="28"/>
          <w:szCs w:val="28"/>
          <w:lang w:bidi="zh-TW"/>
        </w:rPr>
        <w:t>及铺助</w:t>
      </w:r>
      <w:proofErr w:type="gramEnd"/>
      <w:r>
        <w:rPr>
          <w:rFonts w:ascii="宋体" w:hAnsi="宋体" w:hint="eastAsia"/>
          <w:snapToGrid w:val="0"/>
          <w:sz w:val="28"/>
          <w:szCs w:val="28"/>
          <w:lang w:bidi="zh-TW"/>
        </w:rPr>
        <w:t>建筑物、给排水工程。</w:t>
      </w:r>
    </w:p>
    <w:p w14:paraId="3FB44F42" w14:textId="633852B6" w:rsidR="00BE130A" w:rsidRDefault="00000000">
      <w:pPr>
        <w:spacing w:line="360" w:lineRule="auto"/>
        <w:ind w:firstLineChars="200" w:firstLine="560"/>
        <w:rPr>
          <w:rFonts w:ascii="宋体" w:hAnsi="宋体"/>
          <w:snapToGrid w:val="0"/>
          <w:sz w:val="28"/>
          <w:szCs w:val="28"/>
          <w:lang w:bidi="zh-TW"/>
        </w:rPr>
      </w:pPr>
      <w:r>
        <w:rPr>
          <w:rFonts w:ascii="宋体" w:hAnsi="宋体" w:hint="eastAsia"/>
          <w:snapToGrid w:val="0"/>
          <w:sz w:val="28"/>
          <w:szCs w:val="28"/>
          <w:lang w:bidi="zh-TW"/>
        </w:rPr>
        <w:t>其中导航架结构施工时，需要安装临时辅助钢栈桥搭设及施工，导航架长度为1</w:t>
      </w:r>
      <w:r>
        <w:rPr>
          <w:rFonts w:ascii="宋体" w:hAnsi="宋体"/>
          <w:snapToGrid w:val="0"/>
          <w:sz w:val="28"/>
          <w:szCs w:val="28"/>
          <w:lang w:bidi="zh-TW"/>
        </w:rPr>
        <w:t>71.8</w:t>
      </w:r>
      <w:r w:rsidR="000B7243">
        <w:rPr>
          <w:rFonts w:ascii="宋体" w:hAnsi="宋体" w:hint="eastAsia"/>
          <w:snapToGrid w:val="0"/>
          <w:sz w:val="28"/>
          <w:szCs w:val="28"/>
          <w:lang w:bidi="zh-TW"/>
        </w:rPr>
        <w:t>m</w:t>
      </w:r>
      <w:r>
        <w:rPr>
          <w:rFonts w:ascii="宋体" w:hAnsi="宋体" w:hint="eastAsia"/>
          <w:snapToGrid w:val="0"/>
          <w:sz w:val="28"/>
          <w:szCs w:val="28"/>
          <w:lang w:bidi="zh-TW"/>
        </w:rPr>
        <w:t>，宽度为1</w:t>
      </w:r>
      <w:r>
        <w:rPr>
          <w:rFonts w:ascii="宋体" w:hAnsi="宋体"/>
          <w:snapToGrid w:val="0"/>
          <w:sz w:val="28"/>
          <w:szCs w:val="28"/>
          <w:lang w:bidi="zh-TW"/>
        </w:rPr>
        <w:t>5</w:t>
      </w:r>
      <w:r>
        <w:rPr>
          <w:rFonts w:ascii="宋体" w:hAnsi="宋体" w:hint="eastAsia"/>
          <w:snapToGrid w:val="0"/>
          <w:sz w:val="28"/>
          <w:szCs w:val="28"/>
          <w:lang w:bidi="zh-TW"/>
        </w:rPr>
        <w:t>m，为桩基式梁板结构，为了便于钢栈桥水上结构的施工，搭设钢栈桥施工平台，该平台主要用于建筑材料的运输施工通道。</w:t>
      </w:r>
      <w:proofErr w:type="gramStart"/>
      <w:r>
        <w:rPr>
          <w:rFonts w:ascii="宋体" w:hAnsi="宋体" w:hint="eastAsia"/>
          <w:snapToGrid w:val="0"/>
          <w:sz w:val="28"/>
          <w:szCs w:val="28"/>
          <w:lang w:bidi="zh-TW"/>
        </w:rPr>
        <w:t>本计算</w:t>
      </w:r>
      <w:proofErr w:type="gramEnd"/>
      <w:r>
        <w:rPr>
          <w:rFonts w:ascii="宋体" w:hAnsi="宋体" w:hint="eastAsia"/>
          <w:snapToGrid w:val="0"/>
          <w:sz w:val="28"/>
          <w:szCs w:val="28"/>
          <w:lang w:bidi="zh-TW"/>
        </w:rPr>
        <w:t>书内容为施工期钢栈桥结构复核计算。</w:t>
      </w:r>
    </w:p>
    <w:p w14:paraId="03516B6D" w14:textId="77777777" w:rsidR="00BE130A" w:rsidRDefault="00000000">
      <w:pPr>
        <w:pStyle w:val="2"/>
      </w:pPr>
      <w:bookmarkStart w:id="6" w:name="_Toc23400"/>
      <w:r>
        <w:rPr>
          <w:rFonts w:hint="eastAsia"/>
        </w:rPr>
        <w:t>方案概述</w:t>
      </w:r>
      <w:bookmarkEnd w:id="6"/>
    </w:p>
    <w:p w14:paraId="6592DCE8" w14:textId="77777777" w:rsidR="00BE130A" w:rsidRDefault="00000000">
      <w:pPr>
        <w:spacing w:line="360" w:lineRule="auto"/>
        <w:ind w:firstLineChars="200" w:firstLine="560"/>
        <w:rPr>
          <w:sz w:val="28"/>
          <w:szCs w:val="28"/>
        </w:rPr>
      </w:pPr>
      <w:r>
        <w:rPr>
          <w:rFonts w:hint="eastAsia"/>
          <w:sz w:val="28"/>
          <w:szCs w:val="28"/>
        </w:rPr>
        <w:t>本工程进场临时道路顶标高约为</w:t>
      </w:r>
      <w:r>
        <w:rPr>
          <w:rFonts w:hint="eastAsia"/>
          <w:sz w:val="28"/>
          <w:szCs w:val="28"/>
        </w:rPr>
        <w:t>+3.</w:t>
      </w:r>
      <w:r>
        <w:rPr>
          <w:sz w:val="28"/>
          <w:szCs w:val="28"/>
        </w:rPr>
        <w:t>0</w:t>
      </w:r>
      <w:r>
        <w:rPr>
          <w:rFonts w:hint="eastAsia"/>
          <w:sz w:val="28"/>
          <w:szCs w:val="28"/>
        </w:rPr>
        <w:t>0m</w:t>
      </w:r>
      <w:r>
        <w:rPr>
          <w:rFonts w:hint="eastAsia"/>
          <w:sz w:val="28"/>
          <w:szCs w:val="28"/>
        </w:rPr>
        <w:t>，钢平台搭设顶标高为</w:t>
      </w:r>
      <w:r>
        <w:rPr>
          <w:rFonts w:hint="eastAsia"/>
          <w:sz w:val="28"/>
          <w:szCs w:val="28"/>
        </w:rPr>
        <w:t>+</w:t>
      </w:r>
      <w:r>
        <w:rPr>
          <w:sz w:val="28"/>
          <w:szCs w:val="28"/>
        </w:rPr>
        <w:t>3</w:t>
      </w:r>
      <w:r>
        <w:rPr>
          <w:rFonts w:hint="eastAsia"/>
          <w:sz w:val="28"/>
          <w:szCs w:val="28"/>
        </w:rPr>
        <w:t>.</w:t>
      </w:r>
      <w:r>
        <w:rPr>
          <w:sz w:val="28"/>
          <w:szCs w:val="28"/>
        </w:rPr>
        <w:t>20</w:t>
      </w:r>
      <w:r>
        <w:rPr>
          <w:rFonts w:hint="eastAsia"/>
          <w:sz w:val="28"/>
          <w:szCs w:val="28"/>
        </w:rPr>
        <w:t>m</w:t>
      </w:r>
      <w:r>
        <w:rPr>
          <w:rFonts w:hint="eastAsia"/>
          <w:sz w:val="28"/>
          <w:szCs w:val="28"/>
        </w:rPr>
        <w:t>。钢平台结构从下到上分别为：</w:t>
      </w:r>
      <w:r>
        <w:rPr>
          <w:rFonts w:ascii="宋体" w:hAnsi="宋体" w:cs="宋体" w:hint="eastAsia"/>
          <w:kern w:val="0"/>
          <w:sz w:val="28"/>
          <w:szCs w:val="28"/>
          <w:lang w:bidi="ar"/>
        </w:rPr>
        <w:t>Ф529*10mm钢管桩，</w:t>
      </w:r>
      <w:proofErr w:type="gramStart"/>
      <w:r>
        <w:rPr>
          <w:rFonts w:ascii="宋体" w:hAnsi="宋体" w:cs="宋体" w:hint="eastAsia"/>
          <w:kern w:val="0"/>
          <w:sz w:val="28"/>
          <w:szCs w:val="28"/>
          <w:lang w:bidi="ar"/>
        </w:rPr>
        <w:t>桩顶主梁</w:t>
      </w:r>
      <w:proofErr w:type="gramEnd"/>
      <w:r>
        <w:rPr>
          <w:rFonts w:ascii="宋体" w:hAnsi="宋体" w:cs="宋体" w:hint="eastAsia"/>
          <w:kern w:val="0"/>
          <w:sz w:val="28"/>
          <w:szCs w:val="28"/>
          <w:lang w:bidi="ar"/>
        </w:rPr>
        <w:t>采用2I40b工字钢，分布梁采用I32b工字钢@70</w:t>
      </w:r>
      <w:r>
        <w:rPr>
          <w:rFonts w:ascii="宋体" w:hAnsi="宋体" w:cs="宋体"/>
          <w:kern w:val="0"/>
          <w:sz w:val="28"/>
          <w:szCs w:val="28"/>
          <w:lang w:bidi="ar"/>
        </w:rPr>
        <w:t>0</w:t>
      </w:r>
      <w:r>
        <w:rPr>
          <w:rFonts w:ascii="宋体" w:hAnsi="宋体" w:cs="宋体" w:hint="eastAsia"/>
          <w:kern w:val="0"/>
          <w:sz w:val="28"/>
          <w:szCs w:val="28"/>
          <w:lang w:bidi="ar"/>
        </w:rPr>
        <w:t>mm铺设，面板采用1cm钢板满铺。</w:t>
      </w:r>
      <w:r>
        <w:rPr>
          <w:rFonts w:ascii="宋体" w:hAnsi="宋体" w:cs="宋体" w:hint="eastAsia"/>
          <w:sz w:val="28"/>
          <w:szCs w:val="28"/>
        </w:rPr>
        <w:t>钢平台四周最外侧采用Ф48×3.0钢管做成的栏杆进行防护，栏杆高度为1.2米，纵向每隔2.0米设置1根立柱，高度</w:t>
      </w:r>
      <w:r>
        <w:rPr>
          <w:rFonts w:ascii="宋体" w:hAnsi="宋体" w:cs="宋体" w:hint="eastAsia"/>
          <w:sz w:val="28"/>
          <w:szCs w:val="28"/>
        </w:rPr>
        <w:lastRenderedPageBreak/>
        <w:t>方向设置两道横杆。</w:t>
      </w:r>
      <w:r>
        <w:rPr>
          <w:rFonts w:hint="eastAsia"/>
          <w:sz w:val="28"/>
          <w:szCs w:val="28"/>
        </w:rPr>
        <w:t>钢平台宽度为</w:t>
      </w:r>
      <w:r>
        <w:rPr>
          <w:sz w:val="28"/>
          <w:szCs w:val="28"/>
        </w:rPr>
        <w:t>6.0</w:t>
      </w:r>
      <w:r>
        <w:rPr>
          <w:rFonts w:hint="eastAsia"/>
          <w:sz w:val="28"/>
          <w:szCs w:val="28"/>
        </w:rPr>
        <w:t>m</w:t>
      </w:r>
      <w:r>
        <w:rPr>
          <w:rFonts w:hint="eastAsia"/>
          <w:sz w:val="28"/>
          <w:szCs w:val="28"/>
        </w:rPr>
        <w:t>，跨距</w:t>
      </w:r>
      <w:r>
        <w:rPr>
          <w:rFonts w:hint="eastAsia"/>
          <w:sz w:val="28"/>
          <w:szCs w:val="28"/>
        </w:rPr>
        <w:t>5</w:t>
      </w:r>
      <w:r>
        <w:rPr>
          <w:sz w:val="28"/>
          <w:szCs w:val="28"/>
        </w:rPr>
        <w:t>.0</w:t>
      </w:r>
      <w:r>
        <w:rPr>
          <w:rFonts w:hint="eastAsia"/>
          <w:sz w:val="28"/>
          <w:szCs w:val="28"/>
        </w:rPr>
        <w:t>m</w:t>
      </w:r>
      <w:r>
        <w:rPr>
          <w:rFonts w:hint="eastAsia"/>
          <w:sz w:val="28"/>
          <w:szCs w:val="28"/>
        </w:rPr>
        <w:t>，间隔</w:t>
      </w:r>
      <w:r>
        <w:rPr>
          <w:rFonts w:hint="eastAsia"/>
          <w:sz w:val="28"/>
          <w:szCs w:val="28"/>
        </w:rPr>
        <w:t>4</w:t>
      </w:r>
      <w:r>
        <w:rPr>
          <w:sz w:val="28"/>
          <w:szCs w:val="28"/>
        </w:rPr>
        <w:t>0</w:t>
      </w:r>
      <w:r>
        <w:rPr>
          <w:rFonts w:hint="eastAsia"/>
          <w:sz w:val="28"/>
          <w:szCs w:val="28"/>
        </w:rPr>
        <w:t>m</w:t>
      </w:r>
      <w:r>
        <w:rPr>
          <w:rFonts w:hint="eastAsia"/>
          <w:sz w:val="28"/>
          <w:szCs w:val="28"/>
        </w:rPr>
        <w:t>设置加宽平台至</w:t>
      </w:r>
      <w:r>
        <w:rPr>
          <w:sz w:val="28"/>
          <w:szCs w:val="28"/>
        </w:rPr>
        <w:t>8</w:t>
      </w:r>
      <w:r>
        <w:rPr>
          <w:rFonts w:hint="eastAsia"/>
          <w:sz w:val="28"/>
          <w:szCs w:val="28"/>
        </w:rPr>
        <w:t>m</w:t>
      </w:r>
      <w:r>
        <w:rPr>
          <w:rFonts w:hint="eastAsia"/>
          <w:sz w:val="28"/>
          <w:szCs w:val="28"/>
        </w:rPr>
        <w:t>作为车辆调头、吊车及泵车支腿区域作业，设计行车速度为</w:t>
      </w:r>
      <w:r>
        <w:rPr>
          <w:rFonts w:hint="eastAsia"/>
          <w:sz w:val="28"/>
          <w:szCs w:val="28"/>
        </w:rPr>
        <w:t>5km/h</w:t>
      </w:r>
      <w:r>
        <w:rPr>
          <w:rFonts w:hint="eastAsia"/>
          <w:sz w:val="28"/>
          <w:szCs w:val="28"/>
        </w:rPr>
        <w:t>。</w:t>
      </w:r>
    </w:p>
    <w:p w14:paraId="4E31A5D8" w14:textId="77777777" w:rsidR="00BE130A" w:rsidRDefault="00000000">
      <w:pPr>
        <w:autoSpaceDE w:val="0"/>
        <w:autoSpaceDN w:val="0"/>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根据本工程特点、工程量大小、工程地理位置及地质条件，也为保证工程施工质量，钢平台结构如下图所示：</w:t>
      </w:r>
    </w:p>
    <w:p w14:paraId="61B44016" w14:textId="77777777" w:rsidR="00BE130A" w:rsidRDefault="00000000">
      <w:pPr>
        <w:pStyle w:val="20"/>
        <w:rPr>
          <w:rFonts w:hint="eastAsia"/>
        </w:rPr>
      </w:pPr>
      <w:r>
        <w:rPr>
          <w:noProof/>
        </w:rPr>
        <w:drawing>
          <wp:inline distT="0" distB="0" distL="114300" distR="114300" wp14:anchorId="26412F4B" wp14:editId="2DC020CC">
            <wp:extent cx="4530090" cy="3957955"/>
            <wp:effectExtent l="0" t="0" r="3810" b="4445"/>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10"/>
                    <a:stretch>
                      <a:fillRect/>
                    </a:stretch>
                  </pic:blipFill>
                  <pic:spPr>
                    <a:xfrm>
                      <a:off x="0" y="0"/>
                      <a:ext cx="4530090" cy="3957955"/>
                    </a:xfrm>
                    <a:prstGeom prst="rect">
                      <a:avLst/>
                    </a:prstGeom>
                    <a:noFill/>
                    <a:ln>
                      <a:noFill/>
                    </a:ln>
                  </pic:spPr>
                </pic:pic>
              </a:graphicData>
            </a:graphic>
          </wp:inline>
        </w:drawing>
      </w:r>
      <w:r>
        <w:rPr>
          <w:noProof/>
        </w:rPr>
        <w:lastRenderedPageBreak/>
        <w:drawing>
          <wp:inline distT="0" distB="0" distL="114300" distR="114300" wp14:anchorId="3EB6EFB3" wp14:editId="0B168BB5">
            <wp:extent cx="4530090" cy="3957955"/>
            <wp:effectExtent l="0" t="0" r="3810" b="4445"/>
            <wp:docPr id="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pic:cNvPicPr>
                      <a:picLocks noChangeAspect="1"/>
                    </pic:cNvPicPr>
                  </pic:nvPicPr>
                  <pic:blipFill>
                    <a:blip r:embed="rId10"/>
                    <a:stretch>
                      <a:fillRect/>
                    </a:stretch>
                  </pic:blipFill>
                  <pic:spPr>
                    <a:xfrm>
                      <a:off x="0" y="0"/>
                      <a:ext cx="4530090" cy="3957955"/>
                    </a:xfrm>
                    <a:prstGeom prst="rect">
                      <a:avLst/>
                    </a:prstGeom>
                    <a:noFill/>
                    <a:ln>
                      <a:noFill/>
                    </a:ln>
                  </pic:spPr>
                </pic:pic>
              </a:graphicData>
            </a:graphic>
          </wp:inline>
        </w:drawing>
      </w:r>
    </w:p>
    <w:p w14:paraId="5B0B660E" w14:textId="77777777" w:rsidR="00BE130A" w:rsidRDefault="00BE130A"/>
    <w:p w14:paraId="5F570DA9" w14:textId="77777777" w:rsidR="00BE130A" w:rsidRDefault="00000000">
      <w:pPr>
        <w:pStyle w:val="20"/>
        <w:ind w:leftChars="0" w:left="0" w:firstLineChars="0" w:firstLine="0"/>
        <w:jc w:val="center"/>
        <w:rPr>
          <w:rFonts w:ascii="宋体" w:hAnsi="宋体"/>
          <w:sz w:val="24"/>
        </w:rPr>
      </w:pPr>
      <w:r>
        <w:rPr>
          <w:rFonts w:ascii="宋体" w:hAnsi="宋体"/>
          <w:noProof/>
          <w:sz w:val="24"/>
        </w:rPr>
        <w:drawing>
          <wp:inline distT="0" distB="0" distL="114300" distR="114300" wp14:anchorId="7AFA64E2" wp14:editId="72FD32E7">
            <wp:extent cx="5266055" cy="4283075"/>
            <wp:effectExtent l="0" t="0" r="10795" b="3175"/>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pic:cNvPicPr>
                  </pic:nvPicPr>
                  <pic:blipFill>
                    <a:blip r:embed="rId11"/>
                    <a:stretch>
                      <a:fillRect/>
                    </a:stretch>
                  </pic:blipFill>
                  <pic:spPr>
                    <a:xfrm>
                      <a:off x="0" y="0"/>
                      <a:ext cx="5266055" cy="4283075"/>
                    </a:xfrm>
                    <a:prstGeom prst="rect">
                      <a:avLst/>
                    </a:prstGeom>
                    <a:noFill/>
                    <a:ln>
                      <a:noFill/>
                    </a:ln>
                  </pic:spPr>
                </pic:pic>
              </a:graphicData>
            </a:graphic>
          </wp:inline>
        </w:drawing>
      </w:r>
      <w:r>
        <w:rPr>
          <w:rFonts w:ascii="宋体" w:hAnsi="宋体" w:hint="eastAsia"/>
          <w:sz w:val="24"/>
        </w:rPr>
        <w:t xml:space="preserve">       </w:t>
      </w:r>
    </w:p>
    <w:p w14:paraId="29B3FFC9" w14:textId="77777777" w:rsidR="00BE130A" w:rsidRDefault="00BE130A"/>
    <w:p w14:paraId="7968915E" w14:textId="77777777" w:rsidR="00BE130A" w:rsidRDefault="00000000">
      <w:pPr>
        <w:jc w:val="center"/>
      </w:pPr>
      <w:r>
        <w:rPr>
          <w:rFonts w:hint="eastAsia"/>
        </w:rPr>
        <w:t>横断面（标准断面）</w:t>
      </w:r>
    </w:p>
    <w:p w14:paraId="3B9DAAB3" w14:textId="77777777" w:rsidR="00BE130A" w:rsidRDefault="00000000">
      <w:r>
        <w:rPr>
          <w:noProof/>
        </w:rPr>
        <w:drawing>
          <wp:inline distT="0" distB="0" distL="114300" distR="114300" wp14:anchorId="7696AB0C" wp14:editId="0D2CD131">
            <wp:extent cx="5005070" cy="3615055"/>
            <wp:effectExtent l="0" t="0" r="5080" b="4445"/>
            <wp:docPr id="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pic:cNvPicPr>
                      <a:picLocks noChangeAspect="1"/>
                    </pic:cNvPicPr>
                  </pic:nvPicPr>
                  <pic:blipFill>
                    <a:blip r:embed="rId12"/>
                    <a:stretch>
                      <a:fillRect/>
                    </a:stretch>
                  </pic:blipFill>
                  <pic:spPr>
                    <a:xfrm>
                      <a:off x="0" y="0"/>
                      <a:ext cx="5005070" cy="3615055"/>
                    </a:xfrm>
                    <a:prstGeom prst="rect">
                      <a:avLst/>
                    </a:prstGeom>
                    <a:noFill/>
                    <a:ln>
                      <a:noFill/>
                    </a:ln>
                  </pic:spPr>
                </pic:pic>
              </a:graphicData>
            </a:graphic>
          </wp:inline>
        </w:drawing>
      </w:r>
    </w:p>
    <w:p w14:paraId="2AAA7011" w14:textId="77777777" w:rsidR="00BE130A" w:rsidRDefault="00000000">
      <w:pPr>
        <w:jc w:val="center"/>
      </w:pPr>
      <w:r>
        <w:rPr>
          <w:rFonts w:hint="eastAsia"/>
        </w:rPr>
        <w:t xml:space="preserve"> </w:t>
      </w:r>
      <w:r>
        <w:t xml:space="preserve">  </w:t>
      </w:r>
      <w:r>
        <w:rPr>
          <w:rFonts w:hint="eastAsia"/>
        </w:rPr>
        <w:t>加宽横断面（标准断面）</w:t>
      </w:r>
    </w:p>
    <w:p w14:paraId="679A0A40" w14:textId="77777777" w:rsidR="00BE130A" w:rsidRDefault="00BE130A">
      <w:pPr>
        <w:jc w:val="center"/>
      </w:pPr>
    </w:p>
    <w:p w14:paraId="1B881D6F" w14:textId="77777777" w:rsidR="00BE130A" w:rsidRDefault="00000000">
      <w:pPr>
        <w:pStyle w:val="1"/>
        <w:spacing w:line="440" w:lineRule="exact"/>
        <w:jc w:val="both"/>
        <w:rPr>
          <w:rFonts w:ascii="Times New Roman" w:hAnsi="Times New Roman"/>
          <w:lang w:val="zh-CN"/>
        </w:rPr>
      </w:pPr>
      <w:bookmarkStart w:id="7" w:name="_Toc304139290"/>
      <w:bookmarkStart w:id="8" w:name="_Toc263758612"/>
      <w:r>
        <w:rPr>
          <w:rFonts w:ascii="Times New Roman" w:hAnsi="Times New Roman" w:hint="eastAsia"/>
          <w:lang w:val="zh-CN"/>
        </w:rPr>
        <w:t xml:space="preserve"> </w:t>
      </w:r>
      <w:bookmarkStart w:id="9" w:name="_Toc13774"/>
      <w:r>
        <w:rPr>
          <w:rFonts w:ascii="Times New Roman" w:hAnsi="Times New Roman" w:hint="eastAsia"/>
          <w:lang w:val="zh-CN"/>
        </w:rPr>
        <w:t>设计条件</w:t>
      </w:r>
      <w:bookmarkEnd w:id="7"/>
      <w:bookmarkEnd w:id="8"/>
      <w:bookmarkEnd w:id="9"/>
    </w:p>
    <w:p w14:paraId="4FDDD92E" w14:textId="77777777" w:rsidR="00BE130A" w:rsidRDefault="00000000">
      <w:pPr>
        <w:pStyle w:val="2"/>
      </w:pPr>
      <w:r>
        <w:rPr>
          <w:rFonts w:hint="eastAsia"/>
        </w:rPr>
        <w:t xml:space="preserve"> </w:t>
      </w:r>
      <w:bookmarkStart w:id="10" w:name="_Toc17645"/>
      <w:r>
        <w:rPr>
          <w:rFonts w:hint="eastAsia"/>
        </w:rPr>
        <w:t>设计标准</w:t>
      </w:r>
      <w:bookmarkEnd w:id="10"/>
    </w:p>
    <w:p w14:paraId="0CE199D9" w14:textId="77777777" w:rsidR="00BE130A" w:rsidRDefault="00000000">
      <w:pPr>
        <w:spacing w:line="360" w:lineRule="auto"/>
        <w:ind w:firstLineChars="200" w:firstLine="560"/>
        <w:rPr>
          <w:sz w:val="28"/>
        </w:rPr>
      </w:pPr>
      <w:r>
        <w:rPr>
          <w:sz w:val="28"/>
        </w:rPr>
        <w:t>《水运工程钢结构设计规范》（</w:t>
      </w:r>
      <w:r>
        <w:rPr>
          <w:sz w:val="28"/>
        </w:rPr>
        <w:t>JTS152-2012</w:t>
      </w:r>
      <w:r>
        <w:rPr>
          <w:sz w:val="28"/>
        </w:rPr>
        <w:t>）；</w:t>
      </w:r>
      <w:r>
        <w:rPr>
          <w:sz w:val="28"/>
        </w:rPr>
        <w:t xml:space="preserve"> </w:t>
      </w:r>
    </w:p>
    <w:p w14:paraId="45D7CF08" w14:textId="77777777" w:rsidR="00BE130A" w:rsidRDefault="00000000">
      <w:pPr>
        <w:spacing w:line="360" w:lineRule="auto"/>
        <w:ind w:firstLineChars="200" w:firstLine="560"/>
        <w:rPr>
          <w:sz w:val="28"/>
        </w:rPr>
      </w:pPr>
      <w:r>
        <w:rPr>
          <w:sz w:val="28"/>
        </w:rPr>
        <w:t>《码头结构设计规范》（</w:t>
      </w:r>
      <w:r>
        <w:rPr>
          <w:sz w:val="28"/>
        </w:rPr>
        <w:t>JTS167-2018</w:t>
      </w:r>
      <w:r>
        <w:rPr>
          <w:sz w:val="28"/>
        </w:rPr>
        <w:t>）；</w:t>
      </w:r>
      <w:r>
        <w:rPr>
          <w:sz w:val="28"/>
        </w:rPr>
        <w:t xml:space="preserve"> </w:t>
      </w:r>
    </w:p>
    <w:p w14:paraId="032E3E67" w14:textId="77777777" w:rsidR="00BE130A" w:rsidRDefault="00000000">
      <w:pPr>
        <w:spacing w:line="360" w:lineRule="auto"/>
        <w:ind w:firstLineChars="200" w:firstLine="560"/>
        <w:rPr>
          <w:sz w:val="28"/>
        </w:rPr>
      </w:pPr>
      <w:r>
        <w:rPr>
          <w:sz w:val="28"/>
        </w:rPr>
        <w:t>《港口工程荷载规范》（</w:t>
      </w:r>
      <w:r>
        <w:rPr>
          <w:sz w:val="28"/>
        </w:rPr>
        <w:t>JTS144-1-2010</w:t>
      </w:r>
      <w:r>
        <w:rPr>
          <w:sz w:val="28"/>
        </w:rPr>
        <w:t>）；</w:t>
      </w:r>
      <w:r>
        <w:rPr>
          <w:sz w:val="28"/>
        </w:rPr>
        <w:t xml:space="preserve"> </w:t>
      </w:r>
    </w:p>
    <w:p w14:paraId="201C9664" w14:textId="77777777" w:rsidR="00BE130A" w:rsidRDefault="00000000">
      <w:pPr>
        <w:spacing w:line="360" w:lineRule="auto"/>
        <w:ind w:firstLineChars="200" w:firstLine="560"/>
        <w:rPr>
          <w:sz w:val="28"/>
        </w:rPr>
      </w:pPr>
      <w:r>
        <w:rPr>
          <w:sz w:val="28"/>
        </w:rPr>
        <w:t>《钢结构设计规范》（</w:t>
      </w:r>
      <w:r>
        <w:rPr>
          <w:sz w:val="28"/>
        </w:rPr>
        <w:t>GB50017-2017</w:t>
      </w:r>
      <w:r>
        <w:rPr>
          <w:sz w:val="28"/>
        </w:rPr>
        <w:t>）；</w:t>
      </w:r>
      <w:r>
        <w:rPr>
          <w:sz w:val="28"/>
        </w:rPr>
        <w:t xml:space="preserve"> </w:t>
      </w:r>
    </w:p>
    <w:p w14:paraId="03C22AD0" w14:textId="77777777" w:rsidR="00BE130A" w:rsidRDefault="00000000">
      <w:pPr>
        <w:spacing w:line="360" w:lineRule="auto"/>
        <w:ind w:firstLineChars="200" w:firstLine="560"/>
        <w:rPr>
          <w:sz w:val="28"/>
        </w:rPr>
      </w:pPr>
      <w:r>
        <w:rPr>
          <w:sz w:val="28"/>
        </w:rPr>
        <w:t>《港口与航道水文规范》</w:t>
      </w:r>
      <w:r>
        <w:rPr>
          <w:sz w:val="28"/>
        </w:rPr>
        <w:t>(JTS145-2015)</w:t>
      </w:r>
      <w:r>
        <w:rPr>
          <w:sz w:val="28"/>
        </w:rPr>
        <w:t>；</w:t>
      </w:r>
      <w:r>
        <w:rPr>
          <w:sz w:val="28"/>
        </w:rPr>
        <w:t xml:space="preserve"> </w:t>
      </w:r>
    </w:p>
    <w:p w14:paraId="4AF125AF" w14:textId="77777777" w:rsidR="00BE130A" w:rsidRDefault="00000000">
      <w:pPr>
        <w:spacing w:line="360" w:lineRule="auto"/>
        <w:ind w:firstLineChars="200" w:firstLine="560"/>
        <w:rPr>
          <w:sz w:val="28"/>
        </w:rPr>
      </w:pPr>
      <w:r>
        <w:rPr>
          <w:sz w:val="28"/>
        </w:rPr>
        <w:t>《钢结构焊接规范》（</w:t>
      </w:r>
      <w:r>
        <w:rPr>
          <w:sz w:val="28"/>
        </w:rPr>
        <w:t>GB50661-2011</w:t>
      </w:r>
      <w:r>
        <w:rPr>
          <w:sz w:val="28"/>
        </w:rPr>
        <w:t>）；</w:t>
      </w:r>
      <w:r>
        <w:rPr>
          <w:sz w:val="28"/>
        </w:rPr>
        <w:t xml:space="preserve"> </w:t>
      </w:r>
    </w:p>
    <w:p w14:paraId="203F864A" w14:textId="77777777" w:rsidR="00BE130A" w:rsidRDefault="00000000">
      <w:pPr>
        <w:spacing w:line="360" w:lineRule="auto"/>
        <w:ind w:firstLineChars="200" w:firstLine="560"/>
        <w:rPr>
          <w:sz w:val="28"/>
        </w:rPr>
      </w:pPr>
      <w:r>
        <w:rPr>
          <w:sz w:val="28"/>
        </w:rPr>
        <w:t>《钢结构工程施工质量验收规范》（</w:t>
      </w:r>
      <w:r>
        <w:rPr>
          <w:sz w:val="28"/>
        </w:rPr>
        <w:t>GB50205-2001</w:t>
      </w:r>
      <w:r>
        <w:rPr>
          <w:sz w:val="28"/>
        </w:rPr>
        <w:t>）。</w:t>
      </w:r>
      <w:r>
        <w:rPr>
          <w:sz w:val="28"/>
        </w:rPr>
        <w:t xml:space="preserve"> </w:t>
      </w:r>
    </w:p>
    <w:p w14:paraId="400F84F2" w14:textId="77777777" w:rsidR="00BE130A" w:rsidRDefault="00000000">
      <w:pPr>
        <w:spacing w:line="360" w:lineRule="auto"/>
        <w:ind w:firstLineChars="200" w:firstLine="560"/>
        <w:rPr>
          <w:rFonts w:ascii="仿宋_GB2312"/>
          <w:b/>
          <w:sz w:val="24"/>
        </w:rPr>
      </w:pPr>
      <w:r>
        <w:rPr>
          <w:sz w:val="28"/>
        </w:rPr>
        <w:t>国家及部颁其它有关规范、规程和标准。</w:t>
      </w:r>
      <w:r>
        <w:rPr>
          <w:rFonts w:ascii="仿宋_GB2312" w:hint="eastAsia"/>
          <w:b/>
          <w:sz w:val="24"/>
        </w:rPr>
        <w:t xml:space="preserve">    </w:t>
      </w:r>
    </w:p>
    <w:p w14:paraId="2E6C1D5E" w14:textId="77777777" w:rsidR="00BE130A" w:rsidRDefault="00000000">
      <w:pPr>
        <w:pStyle w:val="2"/>
      </w:pPr>
      <w:bookmarkStart w:id="11" w:name="_Toc10566"/>
      <w:r>
        <w:rPr>
          <w:rFonts w:hint="eastAsia"/>
        </w:rPr>
        <w:lastRenderedPageBreak/>
        <w:t>建筑物安全等级</w:t>
      </w:r>
      <w:bookmarkEnd w:id="11"/>
    </w:p>
    <w:p w14:paraId="04AF76BE" w14:textId="77777777" w:rsidR="00BE130A" w:rsidRDefault="00000000">
      <w:pPr>
        <w:spacing w:line="360" w:lineRule="auto"/>
        <w:ind w:firstLineChars="200" w:firstLine="560"/>
        <w:rPr>
          <w:sz w:val="28"/>
        </w:rPr>
      </w:pPr>
      <w:r>
        <w:rPr>
          <w:sz w:val="28"/>
        </w:rPr>
        <w:t>结构安全等级均为</w:t>
      </w:r>
      <w:r>
        <w:rPr>
          <w:sz w:val="28"/>
        </w:rPr>
        <w:t>II</w:t>
      </w:r>
      <w:r>
        <w:rPr>
          <w:sz w:val="28"/>
        </w:rPr>
        <w:t>级。</w:t>
      </w:r>
    </w:p>
    <w:p w14:paraId="5A6B1776" w14:textId="77777777" w:rsidR="00BE130A" w:rsidRDefault="00000000">
      <w:pPr>
        <w:pStyle w:val="2"/>
      </w:pPr>
      <w:r>
        <w:rPr>
          <w:rFonts w:hint="eastAsia"/>
        </w:rPr>
        <w:t xml:space="preserve"> </w:t>
      </w:r>
      <w:bookmarkStart w:id="12" w:name="_Toc16651"/>
      <w:r>
        <w:rPr>
          <w:rFonts w:hint="eastAsia"/>
        </w:rPr>
        <w:t>水文、气象条件</w:t>
      </w:r>
      <w:bookmarkEnd w:id="12"/>
    </w:p>
    <w:p w14:paraId="596FEBCC" w14:textId="77777777" w:rsidR="00BE130A" w:rsidRDefault="00000000">
      <w:pPr>
        <w:spacing w:line="360" w:lineRule="auto"/>
        <w:ind w:firstLineChars="200" w:firstLine="560"/>
        <w:rPr>
          <w:sz w:val="28"/>
        </w:rPr>
      </w:pPr>
      <w:r>
        <w:rPr>
          <w:sz w:val="28"/>
        </w:rPr>
        <w:t>（</w:t>
      </w:r>
      <w:r>
        <w:rPr>
          <w:sz w:val="28"/>
        </w:rPr>
        <w:t>1</w:t>
      </w:r>
      <w:r>
        <w:rPr>
          <w:sz w:val="28"/>
        </w:rPr>
        <w:t>）设计水位（采用</w:t>
      </w:r>
      <w:r>
        <w:rPr>
          <w:rFonts w:hint="eastAsia"/>
          <w:sz w:val="28"/>
        </w:rPr>
        <w:t>85</w:t>
      </w:r>
      <w:r>
        <w:rPr>
          <w:rFonts w:hint="eastAsia"/>
          <w:sz w:val="28"/>
        </w:rPr>
        <w:t>国家高程，下同</w:t>
      </w:r>
      <w:r>
        <w:rPr>
          <w:sz w:val="28"/>
        </w:rPr>
        <w:t>）</w:t>
      </w:r>
      <w:r>
        <w:rPr>
          <w:sz w:val="28"/>
        </w:rPr>
        <w:t xml:space="preserve"> </w:t>
      </w:r>
    </w:p>
    <w:p w14:paraId="35B5DA76" w14:textId="77777777" w:rsidR="00BE130A" w:rsidRDefault="00000000">
      <w:pPr>
        <w:spacing w:line="360" w:lineRule="auto"/>
        <w:ind w:firstLineChars="200" w:firstLine="560"/>
        <w:rPr>
          <w:sz w:val="28"/>
        </w:rPr>
      </w:pPr>
      <w:proofErr w:type="gramStart"/>
      <w:r>
        <w:rPr>
          <w:rFonts w:hint="eastAsia"/>
          <w:sz w:val="28"/>
        </w:rPr>
        <w:t>极端高</w:t>
      </w:r>
      <w:proofErr w:type="gramEnd"/>
      <w:r>
        <w:rPr>
          <w:rFonts w:hint="eastAsia"/>
          <w:sz w:val="28"/>
        </w:rPr>
        <w:t>水位（</w:t>
      </w:r>
      <w:r>
        <w:rPr>
          <w:rFonts w:hint="eastAsia"/>
          <w:sz w:val="28"/>
        </w:rPr>
        <w:t xml:space="preserve">50 </w:t>
      </w:r>
      <w:r>
        <w:rPr>
          <w:rFonts w:hint="eastAsia"/>
          <w:sz w:val="28"/>
        </w:rPr>
        <w:t>年一遇</w:t>
      </w:r>
      <w:proofErr w:type="gramStart"/>
      <w:r>
        <w:rPr>
          <w:rFonts w:hint="eastAsia"/>
          <w:sz w:val="28"/>
        </w:rPr>
        <w:t>）</w:t>
      </w:r>
      <w:proofErr w:type="gramEnd"/>
      <w:r>
        <w:rPr>
          <w:rFonts w:hint="eastAsia"/>
          <w:sz w:val="28"/>
        </w:rPr>
        <w:t>：</w:t>
      </w:r>
      <w:r>
        <w:rPr>
          <w:rFonts w:hint="eastAsia"/>
          <w:sz w:val="28"/>
        </w:rPr>
        <w:t>3.88m</w:t>
      </w:r>
      <w:r>
        <w:rPr>
          <w:rFonts w:hint="eastAsia"/>
          <w:sz w:val="28"/>
        </w:rPr>
        <w:t>；</w:t>
      </w:r>
      <w:r>
        <w:rPr>
          <w:rFonts w:hint="eastAsia"/>
          <w:sz w:val="28"/>
        </w:rPr>
        <w:t xml:space="preserve"> </w:t>
      </w:r>
      <w:r>
        <w:rPr>
          <w:rFonts w:hint="eastAsia"/>
          <w:sz w:val="28"/>
        </w:rPr>
        <w:t>极端低水位（</w:t>
      </w:r>
      <w:r>
        <w:rPr>
          <w:rFonts w:hint="eastAsia"/>
          <w:sz w:val="28"/>
        </w:rPr>
        <w:t xml:space="preserve">50 </w:t>
      </w:r>
      <w:r>
        <w:rPr>
          <w:rFonts w:hint="eastAsia"/>
          <w:sz w:val="28"/>
        </w:rPr>
        <w:t>年一遇</w:t>
      </w:r>
      <w:proofErr w:type="gramStart"/>
      <w:r>
        <w:rPr>
          <w:rFonts w:hint="eastAsia"/>
          <w:sz w:val="28"/>
        </w:rPr>
        <w:t>）</w:t>
      </w:r>
      <w:proofErr w:type="gramEnd"/>
      <w:r>
        <w:rPr>
          <w:rFonts w:hint="eastAsia"/>
          <w:sz w:val="28"/>
        </w:rPr>
        <w:t>：</w:t>
      </w:r>
      <w:r>
        <w:rPr>
          <w:rFonts w:hint="eastAsia"/>
          <w:sz w:val="28"/>
        </w:rPr>
        <w:t>-0.37m</w:t>
      </w:r>
      <w:r>
        <w:rPr>
          <w:rFonts w:hint="eastAsia"/>
          <w:sz w:val="28"/>
        </w:rPr>
        <w:t>。</w:t>
      </w:r>
      <w:r>
        <w:rPr>
          <w:rFonts w:hint="eastAsia"/>
          <w:sz w:val="28"/>
        </w:rPr>
        <w:t xml:space="preserve"> </w:t>
      </w:r>
      <w:r>
        <w:rPr>
          <w:rFonts w:hint="eastAsia"/>
          <w:sz w:val="28"/>
        </w:rPr>
        <w:t>设计高水位：</w:t>
      </w:r>
      <w:r>
        <w:rPr>
          <w:rFonts w:hint="eastAsia"/>
          <w:sz w:val="28"/>
        </w:rPr>
        <w:t>2.56m</w:t>
      </w:r>
      <w:r>
        <w:rPr>
          <w:rFonts w:hint="eastAsia"/>
          <w:sz w:val="28"/>
        </w:rPr>
        <w:t>；</w:t>
      </w:r>
      <w:r>
        <w:rPr>
          <w:rFonts w:hint="eastAsia"/>
          <w:sz w:val="28"/>
        </w:rPr>
        <w:t xml:space="preserve"> </w:t>
      </w:r>
      <w:r>
        <w:rPr>
          <w:rFonts w:hint="eastAsia"/>
          <w:sz w:val="28"/>
        </w:rPr>
        <w:t>设计低水位：</w:t>
      </w:r>
      <w:r>
        <w:rPr>
          <w:rFonts w:hint="eastAsia"/>
          <w:sz w:val="28"/>
        </w:rPr>
        <w:t>0.55m</w:t>
      </w:r>
      <w:r>
        <w:rPr>
          <w:rFonts w:hint="eastAsia"/>
          <w:sz w:val="28"/>
        </w:rPr>
        <w:t>。</w:t>
      </w:r>
      <w:r>
        <w:rPr>
          <w:rFonts w:hint="eastAsia"/>
          <w:sz w:val="28"/>
        </w:rPr>
        <w:t xml:space="preserve"> </w:t>
      </w:r>
    </w:p>
    <w:p w14:paraId="1C8AA32E" w14:textId="77777777" w:rsidR="00BE130A" w:rsidRDefault="00000000">
      <w:pPr>
        <w:spacing w:line="360" w:lineRule="auto"/>
        <w:ind w:firstLineChars="200" w:firstLine="560"/>
        <w:rPr>
          <w:sz w:val="28"/>
        </w:rPr>
      </w:pPr>
      <w:r>
        <w:rPr>
          <w:sz w:val="28"/>
        </w:rPr>
        <w:t>（</w:t>
      </w:r>
      <w:r>
        <w:rPr>
          <w:sz w:val="28"/>
        </w:rPr>
        <w:t>2</w:t>
      </w:r>
      <w:r>
        <w:rPr>
          <w:sz w:val="28"/>
        </w:rPr>
        <w:t>）气象条件：风、气温</w:t>
      </w:r>
    </w:p>
    <w:p w14:paraId="0DA2EC0A" w14:textId="77777777" w:rsidR="00BE130A" w:rsidRDefault="00000000">
      <w:pPr>
        <w:spacing w:line="360" w:lineRule="auto"/>
        <w:ind w:firstLineChars="200" w:firstLine="560"/>
        <w:rPr>
          <w:sz w:val="28"/>
        </w:rPr>
      </w:pPr>
      <w:r>
        <w:rPr>
          <w:sz w:val="28"/>
        </w:rPr>
        <w:t>具体详见</w:t>
      </w:r>
      <w:r>
        <w:rPr>
          <w:rFonts w:hint="eastAsia"/>
          <w:sz w:val="28"/>
        </w:rPr>
        <w:t>本工程</w:t>
      </w:r>
      <w:r>
        <w:rPr>
          <w:rFonts w:ascii="宋体" w:hAnsi="宋体" w:hint="eastAsia"/>
          <w:sz w:val="28"/>
        </w:rPr>
        <w:t>施工方案文件内容</w:t>
      </w:r>
      <w:r>
        <w:rPr>
          <w:sz w:val="28"/>
        </w:rPr>
        <w:t>。</w:t>
      </w:r>
    </w:p>
    <w:p w14:paraId="3E45E452" w14:textId="77777777" w:rsidR="00BE130A" w:rsidRDefault="00000000">
      <w:pPr>
        <w:spacing w:line="360" w:lineRule="auto"/>
        <w:ind w:firstLineChars="200" w:firstLine="560"/>
        <w:rPr>
          <w:sz w:val="28"/>
        </w:rPr>
      </w:pPr>
      <w:r>
        <w:rPr>
          <w:sz w:val="28"/>
        </w:rPr>
        <w:t>（</w:t>
      </w:r>
      <w:r>
        <w:rPr>
          <w:rFonts w:hint="eastAsia"/>
          <w:sz w:val="28"/>
        </w:rPr>
        <w:t>3</w:t>
      </w:r>
      <w:r>
        <w:rPr>
          <w:sz w:val="28"/>
        </w:rPr>
        <w:t>）设计波浪</w:t>
      </w:r>
    </w:p>
    <w:p w14:paraId="1A54E978" w14:textId="77777777" w:rsidR="00BE130A" w:rsidRDefault="00000000">
      <w:pPr>
        <w:pStyle w:val="15"/>
        <w:ind w:firstLine="560"/>
        <w:rPr>
          <w:rFonts w:eastAsia="宋体" w:hAnsi="宋体"/>
          <w:snapToGrid w:val="0"/>
          <w:sz w:val="28"/>
          <w:szCs w:val="28"/>
          <w:lang w:bidi="zh-TW"/>
        </w:rPr>
      </w:pPr>
      <w:r>
        <w:rPr>
          <w:rFonts w:eastAsia="宋体" w:hAnsi="宋体" w:hint="eastAsia"/>
          <w:snapToGrid w:val="0"/>
          <w:sz w:val="28"/>
          <w:szCs w:val="28"/>
          <w:lang w:bidi="zh-TW"/>
        </w:rPr>
        <w:t>港外</w:t>
      </w:r>
      <w:proofErr w:type="gramStart"/>
      <w:r>
        <w:rPr>
          <w:rFonts w:eastAsia="宋体" w:hAnsi="宋体" w:hint="eastAsia"/>
          <w:snapToGrid w:val="0"/>
          <w:sz w:val="28"/>
          <w:szCs w:val="28"/>
          <w:lang w:bidi="zh-TW"/>
        </w:rPr>
        <w:t>波浪据距海安湾</w:t>
      </w:r>
      <w:proofErr w:type="gramEnd"/>
      <w:r>
        <w:rPr>
          <w:rFonts w:eastAsia="宋体" w:hAnsi="宋体" w:hint="eastAsia"/>
          <w:snapToGrid w:val="0"/>
          <w:sz w:val="28"/>
          <w:szCs w:val="28"/>
          <w:lang w:bidi="zh-TW"/>
        </w:rPr>
        <w:t>西部 4km 左右的三塘测波站（1995年 3月～1996年12月）实测波浪资料统计分析：工程海域波型以风浪为主，涌浪为辅，最多风浪向 E、NNE 向，频率分别为 14.6%、13.1%；次波向 SE、SSE 向，频率 10.4%、11%。波高小于或等于 3 级（0～1.49m）的波浪居多，出现率达 99%以上；4 级、5 级的波浪只占 0.37%和 0.11%，方向ENE 和 ESE。该海域 96 年年平均波周期 2.9s，最大周期 4.5s。平均波高（H4%）为 0.6m，最大波高（H1%）为 2.6m。</w:t>
      </w:r>
    </w:p>
    <w:p w14:paraId="468D659A" w14:textId="77777777" w:rsidR="00BE130A" w:rsidRDefault="00000000">
      <w:pPr>
        <w:jc w:val="center"/>
      </w:pPr>
      <w:r>
        <w:rPr>
          <w:noProof/>
        </w:rPr>
        <w:drawing>
          <wp:inline distT="0" distB="0" distL="114300" distR="114300" wp14:anchorId="0B61F296" wp14:editId="47A4174B">
            <wp:extent cx="4204970" cy="1950085"/>
            <wp:effectExtent l="0" t="0" r="5080" b="12065"/>
            <wp:docPr id="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pic:cNvPicPr>
                      <a:picLocks noChangeAspect="1"/>
                    </pic:cNvPicPr>
                  </pic:nvPicPr>
                  <pic:blipFill>
                    <a:blip r:embed="rId13"/>
                    <a:srcRect l="4897" b="8235"/>
                    <a:stretch>
                      <a:fillRect/>
                    </a:stretch>
                  </pic:blipFill>
                  <pic:spPr>
                    <a:xfrm>
                      <a:off x="0" y="0"/>
                      <a:ext cx="4204970" cy="1950085"/>
                    </a:xfrm>
                    <a:prstGeom prst="rect">
                      <a:avLst/>
                    </a:prstGeom>
                    <a:noFill/>
                    <a:ln>
                      <a:noFill/>
                    </a:ln>
                  </pic:spPr>
                </pic:pic>
              </a:graphicData>
            </a:graphic>
          </wp:inline>
        </w:drawing>
      </w:r>
    </w:p>
    <w:p w14:paraId="397FA9F3" w14:textId="77777777" w:rsidR="00BE130A" w:rsidRDefault="00BE130A">
      <w:pPr>
        <w:jc w:val="left"/>
      </w:pPr>
    </w:p>
    <w:p w14:paraId="71A7A36B" w14:textId="77777777" w:rsidR="00BE130A" w:rsidRDefault="00000000">
      <w:pPr>
        <w:pStyle w:val="150"/>
        <w:ind w:firstLineChars="0" w:firstLine="0"/>
        <w:jc w:val="center"/>
        <w:rPr>
          <w:rFonts w:ascii="宋体" w:hAnsi="宋体"/>
          <w:snapToGrid w:val="0"/>
          <w:kern w:val="2"/>
          <w:szCs w:val="24"/>
          <w:u w:val="single"/>
          <w:lang w:bidi="zh-TW"/>
        </w:rPr>
      </w:pPr>
      <w:r>
        <w:rPr>
          <w:rFonts w:ascii="宋体" w:hAnsi="宋体" w:hint="eastAsia"/>
          <w:snapToGrid w:val="0"/>
          <w:kern w:val="2"/>
          <w:szCs w:val="24"/>
          <w:u w:val="single"/>
          <w:lang w:bidi="zh-TW"/>
        </w:rPr>
        <w:t xml:space="preserve">  波浪玫瑰图</w:t>
      </w:r>
    </w:p>
    <w:p w14:paraId="47353F66" w14:textId="77777777" w:rsidR="00BE130A" w:rsidRDefault="00000000">
      <w:pPr>
        <w:pStyle w:val="2"/>
      </w:pPr>
      <w:r>
        <w:rPr>
          <w:rFonts w:hint="eastAsia"/>
        </w:rPr>
        <w:lastRenderedPageBreak/>
        <w:t xml:space="preserve"> </w:t>
      </w:r>
      <w:bookmarkStart w:id="13" w:name="_Toc32126"/>
      <w:r>
        <w:rPr>
          <w:rFonts w:hint="eastAsia"/>
        </w:rPr>
        <w:t>工程地质条件</w:t>
      </w:r>
      <w:bookmarkEnd w:id="13"/>
    </w:p>
    <w:p w14:paraId="60CE0BE3"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 xml:space="preserve">本项目区域覆盖层主要为第四系全新统人工填土层、第四系全新统海相沉积层和第四系下更系统湛江组海陆交互相沉积层，主要有填土、淤泥类土、黏性土和砂类土等。 根据行业标准《水运工程抗震设计规范》（JTS146-2012）4.1.1 条有 关条文与《建筑抗震设计规范》（GB50011-2010）（2016年版）4.1.1 条 有关条文：本工程场区地处海岸的边缘，场地为对建筑抗震不利地段。 土层性质评价： </w:t>
      </w:r>
    </w:p>
    <w:p w14:paraId="5BAAE984"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 xml:space="preserve">（1）素填土（层号①1）：黄色，松散状，局部稍密状；该层在陆域区广泛分布，承载力低，未做处理不宜作为基础持力层。 </w:t>
      </w:r>
    </w:p>
    <w:p w14:paraId="46CD55ED"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（2）杂填土（层号①2）：杂色，松散状；该层在陆域区零星分布，承载力低，不宜作为基础持力层。</w:t>
      </w:r>
    </w:p>
    <w:p w14:paraId="4E66514B"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 xml:space="preserve"> （3）填石（层号①3）：灰色，稍密状。承载力一般，该层在陆域区零星分布，不宜作为基础持力层。 </w:t>
      </w:r>
    </w:p>
    <w:p w14:paraId="46498F2D"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（4）淤泥（层号：②1）：灰色，饱和，流塑，较</w:t>
      </w:r>
      <w:proofErr w:type="gramStart"/>
      <w:r>
        <w:rPr>
          <w:rFonts w:ascii="宋体" w:hAnsi="宋体" w:hint="eastAsia"/>
          <w:snapToGrid w:val="0"/>
          <w:sz w:val="28"/>
          <w:szCs w:val="28"/>
          <w:lang w:bidi="zh-TW"/>
        </w:rPr>
        <w:t>黏</w:t>
      </w:r>
      <w:proofErr w:type="gramEnd"/>
      <w:r>
        <w:rPr>
          <w:rFonts w:ascii="宋体" w:hAnsi="宋体" w:hint="eastAsia"/>
          <w:snapToGrid w:val="0"/>
          <w:sz w:val="28"/>
          <w:szCs w:val="28"/>
          <w:lang w:bidi="zh-TW"/>
        </w:rPr>
        <w:t>腻，混少量粉细砂。该层在</w:t>
      </w:r>
      <w:proofErr w:type="gramStart"/>
      <w:r>
        <w:rPr>
          <w:rFonts w:ascii="宋体" w:hAnsi="宋体" w:hint="eastAsia"/>
          <w:snapToGrid w:val="0"/>
          <w:sz w:val="28"/>
          <w:szCs w:val="28"/>
          <w:lang w:bidi="zh-TW"/>
        </w:rPr>
        <w:t>勘察区</w:t>
      </w:r>
      <w:proofErr w:type="gramEnd"/>
      <w:r>
        <w:rPr>
          <w:rFonts w:ascii="宋体" w:hAnsi="宋体" w:hint="eastAsia"/>
          <w:snapToGrid w:val="0"/>
          <w:sz w:val="28"/>
          <w:szCs w:val="28"/>
          <w:lang w:bidi="zh-TW"/>
        </w:rPr>
        <w:t xml:space="preserve">较广泛分布，承载力低，不宜作为基础持力层。 </w:t>
      </w:r>
    </w:p>
    <w:p w14:paraId="0F067E87"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（5）淤泥质粉质黏土（层号：②2）：灰色，饱和，软塑为主，局部可塑，混少量粉细砂，该层在</w:t>
      </w:r>
      <w:proofErr w:type="gramStart"/>
      <w:r>
        <w:rPr>
          <w:rFonts w:ascii="宋体" w:hAnsi="宋体" w:hint="eastAsia"/>
          <w:snapToGrid w:val="0"/>
          <w:sz w:val="28"/>
          <w:szCs w:val="28"/>
          <w:lang w:bidi="zh-TW"/>
        </w:rPr>
        <w:t>勘察区</w:t>
      </w:r>
      <w:proofErr w:type="gramEnd"/>
      <w:r>
        <w:rPr>
          <w:rFonts w:ascii="宋体" w:hAnsi="宋体" w:hint="eastAsia"/>
          <w:snapToGrid w:val="0"/>
          <w:sz w:val="28"/>
          <w:szCs w:val="28"/>
          <w:lang w:bidi="zh-TW"/>
        </w:rPr>
        <w:t xml:space="preserve">较广泛分布。承载力低，未经处理不宜作为基础持力层。 </w:t>
      </w:r>
    </w:p>
    <w:p w14:paraId="0730B7F8"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 xml:space="preserve">（6）粉质黏土（层号：③1）：黄色，湿，可塑～硬塑，混少量中砂，间夹薄层中砂。该层广泛分布，承载力一般，埋藏较浅。 </w:t>
      </w:r>
    </w:p>
    <w:p w14:paraId="730E5E09"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（7）中砂（层号：③2）：黄色，中密为主，局部稍密，饱和，级配不良，混少量黏性土，间夹薄层粉质黏土。该层广泛分布，承载</w:t>
      </w:r>
      <w:r>
        <w:rPr>
          <w:rFonts w:ascii="宋体" w:hAnsi="宋体" w:hint="eastAsia"/>
          <w:snapToGrid w:val="0"/>
          <w:sz w:val="28"/>
          <w:szCs w:val="28"/>
          <w:lang w:bidi="zh-TW"/>
        </w:rPr>
        <w:lastRenderedPageBreak/>
        <w:t xml:space="preserve">力一般，埋藏较深。 </w:t>
      </w:r>
    </w:p>
    <w:p w14:paraId="093A8146" w14:textId="77777777" w:rsidR="00BE130A" w:rsidRDefault="00000000">
      <w:pPr>
        <w:spacing w:line="360" w:lineRule="auto"/>
        <w:ind w:firstLineChars="200" w:firstLine="560"/>
        <w:jc w:val="left"/>
        <w:rPr>
          <w:rFonts w:ascii="宋体" w:hAnsi="宋体"/>
          <w:snapToGrid w:val="0"/>
          <w:sz w:val="28"/>
          <w:szCs w:val="28"/>
          <w:lang w:bidi="zh-TW"/>
        </w:rPr>
      </w:pPr>
      <w:r>
        <w:rPr>
          <w:rFonts w:ascii="宋体" w:hAnsi="宋体" w:hint="eastAsia"/>
          <w:snapToGrid w:val="0"/>
          <w:sz w:val="28"/>
          <w:szCs w:val="28"/>
          <w:lang w:bidi="zh-TW"/>
        </w:rPr>
        <w:t xml:space="preserve">（8）黏土（层号：③1）：灰色、黄褐色，湿，硬塑～坚硬，混少量 中砂，间夹薄层中砂。该层广泛分布，承载力一般，埋藏较深，可作为桩 基础持力层。 </w:t>
      </w:r>
    </w:p>
    <w:p w14:paraId="247E139A" w14:textId="77777777" w:rsidR="00BE130A" w:rsidRDefault="00000000">
      <w:pPr>
        <w:spacing w:line="360" w:lineRule="auto"/>
        <w:ind w:firstLineChars="200" w:firstLine="560"/>
        <w:jc w:val="left"/>
        <w:rPr>
          <w:rStyle w:val="1Char1"/>
          <w:sz w:val="28"/>
          <w:szCs w:val="28"/>
        </w:rPr>
      </w:pPr>
      <w:r>
        <w:rPr>
          <w:rFonts w:ascii="宋体" w:hAnsi="宋体" w:hint="eastAsia"/>
          <w:snapToGrid w:val="0"/>
          <w:sz w:val="28"/>
          <w:szCs w:val="28"/>
          <w:lang w:bidi="zh-TW"/>
        </w:rPr>
        <w:t>（9）中砂（层号：③2）：灰色，密实为主，局部中密，饱和，级配不良，混少量黏性土，间夹薄层黏土。该层广泛分布，承载力较高，埋藏 较深，层厚较大时可作为桩基础持力层。</w:t>
      </w:r>
    </w:p>
    <w:p w14:paraId="13C2C521" w14:textId="77777777" w:rsidR="00BE130A" w:rsidRDefault="00000000">
      <w:pPr>
        <w:pStyle w:val="2"/>
      </w:pPr>
      <w:r>
        <w:rPr>
          <w:rFonts w:hint="eastAsia"/>
        </w:rPr>
        <w:t xml:space="preserve"> </w:t>
      </w:r>
      <w:bookmarkStart w:id="14" w:name="_Toc1610"/>
      <w:r>
        <w:rPr>
          <w:rFonts w:hint="eastAsia"/>
        </w:rPr>
        <w:t>设计荷载</w:t>
      </w:r>
      <w:bookmarkEnd w:id="14"/>
    </w:p>
    <w:p w14:paraId="32112FB9" w14:textId="77777777" w:rsidR="00BE130A" w:rsidRDefault="00000000">
      <w:pPr>
        <w:spacing w:line="360" w:lineRule="auto"/>
        <w:ind w:firstLineChars="200" w:firstLine="560"/>
        <w:rPr>
          <w:sz w:val="28"/>
        </w:rPr>
      </w:pPr>
      <w:r>
        <w:rPr>
          <w:sz w:val="28"/>
        </w:rPr>
        <w:t>（</w:t>
      </w:r>
      <w:r>
        <w:rPr>
          <w:sz w:val="28"/>
        </w:rPr>
        <w:t>1</w:t>
      </w:r>
      <w:r>
        <w:rPr>
          <w:sz w:val="28"/>
        </w:rPr>
        <w:t>）永久作用</w:t>
      </w:r>
    </w:p>
    <w:p w14:paraId="5860908A" w14:textId="77777777" w:rsidR="00BE130A" w:rsidRDefault="00000000">
      <w:pPr>
        <w:spacing w:line="360" w:lineRule="auto"/>
        <w:ind w:firstLineChars="200" w:firstLine="560"/>
        <w:rPr>
          <w:sz w:val="28"/>
        </w:rPr>
      </w:pPr>
      <w:r>
        <w:rPr>
          <w:rFonts w:hint="eastAsia"/>
          <w:sz w:val="28"/>
        </w:rPr>
        <w:t>结构</w:t>
      </w:r>
      <w:r>
        <w:rPr>
          <w:sz w:val="28"/>
        </w:rPr>
        <w:t>自重。</w:t>
      </w:r>
    </w:p>
    <w:p w14:paraId="0B95F127" w14:textId="77777777" w:rsidR="00BE130A" w:rsidRDefault="00000000">
      <w:pPr>
        <w:spacing w:line="360" w:lineRule="auto"/>
        <w:ind w:firstLineChars="200" w:firstLine="560"/>
        <w:rPr>
          <w:sz w:val="28"/>
        </w:rPr>
      </w:pPr>
      <w:r>
        <w:rPr>
          <w:sz w:val="28"/>
        </w:rPr>
        <w:t>（</w:t>
      </w:r>
      <w:r>
        <w:rPr>
          <w:sz w:val="28"/>
        </w:rPr>
        <w:t>2</w:t>
      </w:r>
      <w:r>
        <w:rPr>
          <w:sz w:val="28"/>
        </w:rPr>
        <w:t>）可变作用</w:t>
      </w:r>
    </w:p>
    <w:p w14:paraId="125111AE" w14:textId="77777777" w:rsidR="00BE130A" w:rsidRDefault="00000000">
      <w:pPr>
        <w:spacing w:line="360" w:lineRule="auto"/>
        <w:ind w:firstLineChars="200" w:firstLine="560"/>
        <w:rPr>
          <w:sz w:val="28"/>
        </w:rPr>
      </w:pPr>
      <w:r>
        <w:rPr>
          <w:sz w:val="28"/>
        </w:rPr>
        <w:t>1</w:t>
      </w:r>
      <w:r>
        <w:rPr>
          <w:sz w:val="28"/>
        </w:rPr>
        <w:t>）</w:t>
      </w:r>
      <w:r>
        <w:rPr>
          <w:rFonts w:hint="eastAsia"/>
          <w:sz w:val="28"/>
        </w:rPr>
        <w:t>施工面荷载</w:t>
      </w:r>
    </w:p>
    <w:p w14:paraId="4B1FEFA4" w14:textId="77777777" w:rsidR="00BE130A" w:rsidRDefault="00000000">
      <w:pPr>
        <w:spacing w:line="360" w:lineRule="auto"/>
        <w:ind w:firstLineChars="200" w:firstLine="560"/>
        <w:rPr>
          <w:sz w:val="28"/>
        </w:rPr>
      </w:pPr>
      <w:r>
        <w:rPr>
          <w:rFonts w:hint="eastAsia"/>
          <w:sz w:val="28"/>
        </w:rPr>
        <w:t>施工</w:t>
      </w:r>
      <w:r>
        <w:rPr>
          <w:sz w:val="28"/>
        </w:rPr>
        <w:t>荷载：</w:t>
      </w:r>
      <w:r>
        <w:rPr>
          <w:rFonts w:hint="eastAsia"/>
          <w:sz w:val="28"/>
        </w:rPr>
        <w:t>10</w:t>
      </w:r>
      <w:r>
        <w:rPr>
          <w:sz w:val="28"/>
        </w:rPr>
        <w:t>kPa</w:t>
      </w:r>
      <w:r>
        <w:rPr>
          <w:sz w:val="28"/>
        </w:rPr>
        <w:t>。</w:t>
      </w:r>
    </w:p>
    <w:p w14:paraId="23393F98" w14:textId="77777777" w:rsidR="00BE130A" w:rsidRDefault="00000000">
      <w:pPr>
        <w:spacing w:line="360" w:lineRule="auto"/>
        <w:ind w:firstLineChars="200" w:firstLine="560"/>
        <w:rPr>
          <w:sz w:val="28"/>
        </w:rPr>
      </w:pPr>
      <w:r>
        <w:rPr>
          <w:sz w:val="28"/>
        </w:rPr>
        <w:t>2</w:t>
      </w:r>
      <w:r>
        <w:rPr>
          <w:sz w:val="28"/>
        </w:rPr>
        <w:t>）</w:t>
      </w:r>
      <w:r>
        <w:rPr>
          <w:rFonts w:hint="eastAsia"/>
          <w:sz w:val="28"/>
        </w:rPr>
        <w:t>起重机械</w:t>
      </w:r>
      <w:r>
        <w:rPr>
          <w:sz w:val="28"/>
        </w:rPr>
        <w:t>荷载</w:t>
      </w:r>
    </w:p>
    <w:p w14:paraId="66497BF7" w14:textId="77777777" w:rsidR="00BE130A" w:rsidRDefault="00000000">
      <w:pPr>
        <w:spacing w:line="360" w:lineRule="auto"/>
        <w:ind w:firstLineChars="200" w:firstLine="560"/>
        <w:rPr>
          <w:sz w:val="28"/>
        </w:rPr>
      </w:pPr>
      <w:r>
        <w:rPr>
          <w:rFonts w:hint="eastAsia"/>
          <w:sz w:val="28"/>
        </w:rPr>
        <w:t>50t</w:t>
      </w:r>
      <w:r>
        <w:rPr>
          <w:rFonts w:hint="eastAsia"/>
          <w:sz w:val="28"/>
        </w:rPr>
        <w:t>汽车吊</w:t>
      </w:r>
      <w:r>
        <w:rPr>
          <w:sz w:val="28"/>
        </w:rPr>
        <w:t>。</w:t>
      </w:r>
    </w:p>
    <w:p w14:paraId="2C259317" w14:textId="77777777" w:rsidR="00BE130A" w:rsidRDefault="00000000">
      <w:pPr>
        <w:spacing w:line="360" w:lineRule="auto"/>
        <w:ind w:firstLineChars="200" w:firstLine="562"/>
        <w:rPr>
          <w:b/>
          <w:bCs/>
          <w:sz w:val="28"/>
        </w:rPr>
      </w:pPr>
      <w:bookmarkStart w:id="15" w:name="OLE_LINK5"/>
      <w:r>
        <w:rPr>
          <w:rFonts w:hint="eastAsia"/>
          <w:b/>
          <w:bCs/>
          <w:sz w:val="28"/>
        </w:rPr>
        <w:t>起重机械空载时：</w:t>
      </w:r>
    </w:p>
    <w:bookmarkEnd w:id="15"/>
    <w:p w14:paraId="3888A376" w14:textId="77777777" w:rsidR="00BE130A" w:rsidRDefault="00000000">
      <w:pPr>
        <w:spacing w:line="360" w:lineRule="auto"/>
        <w:ind w:firstLineChars="200" w:firstLine="560"/>
        <w:rPr>
          <w:sz w:val="28"/>
        </w:rPr>
      </w:pPr>
      <w:r>
        <w:rPr>
          <w:rFonts w:hint="eastAsia"/>
          <w:sz w:val="28"/>
        </w:rPr>
        <w:t>汽车吊在行驶过程中，由车轮传递荷载。</w:t>
      </w:r>
    </w:p>
    <w:p w14:paraId="6CF3B1FE" w14:textId="77777777" w:rsidR="00BE130A" w:rsidRDefault="00000000">
      <w:pPr>
        <w:ind w:firstLine="480"/>
        <w:rPr>
          <w:rFonts w:eastAsiaTheme="minorEastAsia"/>
          <w:color w:val="000000" w:themeColor="text1"/>
        </w:rPr>
      </w:pPr>
      <w:r>
        <w:rPr>
          <w:noProof/>
        </w:rPr>
        <w:drawing>
          <wp:inline distT="0" distB="0" distL="0" distR="0" wp14:anchorId="7D1E77ED" wp14:editId="14EBBD94">
            <wp:extent cx="5706110" cy="528955"/>
            <wp:effectExtent l="0" t="0" r="8890" b="4445"/>
            <wp:docPr id="1859944517" name="图片 185994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44517" name="图片 1859944517"/>
                    <pic:cNvPicPr>
                      <a:picLocks noChangeAspect="1"/>
                    </pic:cNvPicPr>
                  </pic:nvPicPr>
                  <pic:blipFill>
                    <a:blip r:embed="rId14"/>
                    <a:stretch>
                      <a:fillRect/>
                    </a:stretch>
                  </pic:blipFill>
                  <pic:spPr>
                    <a:xfrm>
                      <a:off x="0" y="0"/>
                      <a:ext cx="5706110" cy="528955"/>
                    </a:xfrm>
                    <a:prstGeom prst="rect">
                      <a:avLst/>
                    </a:prstGeom>
                  </pic:spPr>
                </pic:pic>
              </a:graphicData>
            </a:graphic>
          </wp:inline>
        </w:drawing>
      </w:r>
    </w:p>
    <w:p w14:paraId="5C004C17" w14:textId="77777777" w:rsidR="00BE130A" w:rsidRDefault="00000000">
      <w:pPr>
        <w:ind w:firstLine="480"/>
        <w:jc w:val="center"/>
        <w:rPr>
          <w:rFonts w:eastAsiaTheme="minorEastAsia"/>
          <w:color w:val="000000" w:themeColor="text1"/>
        </w:rPr>
      </w:pPr>
      <w:r>
        <w:rPr>
          <w:noProof/>
        </w:rPr>
        <w:lastRenderedPageBreak/>
        <w:drawing>
          <wp:inline distT="0" distB="0" distL="0" distR="0" wp14:anchorId="32D4A19F" wp14:editId="224915D9">
            <wp:extent cx="4041775" cy="3801110"/>
            <wp:effectExtent l="0" t="0" r="15875" b="8890"/>
            <wp:docPr id="13808762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76218" name="图片 1"/>
                    <pic:cNvPicPr>
                      <a:picLocks noChangeAspect="1"/>
                    </pic:cNvPicPr>
                  </pic:nvPicPr>
                  <pic:blipFill>
                    <a:blip r:embed="rId15"/>
                    <a:stretch>
                      <a:fillRect/>
                    </a:stretch>
                  </pic:blipFill>
                  <pic:spPr>
                    <a:xfrm>
                      <a:off x="0" y="0"/>
                      <a:ext cx="4041775" cy="3801110"/>
                    </a:xfrm>
                    <a:prstGeom prst="rect">
                      <a:avLst/>
                    </a:prstGeom>
                  </pic:spPr>
                </pic:pic>
              </a:graphicData>
            </a:graphic>
          </wp:inline>
        </w:drawing>
      </w:r>
    </w:p>
    <w:p w14:paraId="12740113" w14:textId="77777777" w:rsidR="00BE130A" w:rsidRDefault="00000000">
      <w:pPr>
        <w:spacing w:line="360" w:lineRule="auto"/>
        <w:ind w:firstLineChars="200" w:firstLine="562"/>
        <w:rPr>
          <w:b/>
          <w:bCs/>
          <w:sz w:val="28"/>
        </w:rPr>
      </w:pPr>
      <w:r>
        <w:rPr>
          <w:rFonts w:hint="eastAsia"/>
          <w:b/>
          <w:bCs/>
          <w:sz w:val="28"/>
        </w:rPr>
        <w:t>起重机械打支腿作业时：</w:t>
      </w:r>
    </w:p>
    <w:p w14:paraId="0759ECE7" w14:textId="77777777" w:rsidR="00BE130A" w:rsidRDefault="00000000">
      <w:pPr>
        <w:spacing w:line="360" w:lineRule="auto"/>
        <w:ind w:firstLineChars="200" w:firstLine="562"/>
        <w:rPr>
          <w:b/>
          <w:bCs/>
          <w:sz w:val="28"/>
        </w:rPr>
      </w:pPr>
      <w:bookmarkStart w:id="16" w:name="OLE_LINK6"/>
      <w:r>
        <w:rPr>
          <w:rFonts w:hint="eastAsia"/>
          <w:b/>
          <w:bCs/>
          <w:sz w:val="28"/>
        </w:rPr>
        <w:t>支腿</w:t>
      </w:r>
      <w:r>
        <w:rPr>
          <w:rFonts w:hint="eastAsia"/>
          <w:b/>
          <w:bCs/>
          <w:sz w:val="28"/>
        </w:rPr>
        <w:t>1: 450KN</w:t>
      </w:r>
    </w:p>
    <w:bookmarkEnd w:id="16"/>
    <w:p w14:paraId="1FE219D6" w14:textId="77777777" w:rsidR="00BE130A" w:rsidRDefault="00000000">
      <w:pPr>
        <w:spacing w:line="360" w:lineRule="auto"/>
        <w:ind w:firstLineChars="200" w:firstLine="562"/>
        <w:rPr>
          <w:b/>
          <w:bCs/>
          <w:sz w:val="28"/>
        </w:rPr>
      </w:pPr>
      <w:r>
        <w:rPr>
          <w:rFonts w:hint="eastAsia"/>
          <w:b/>
          <w:bCs/>
          <w:sz w:val="28"/>
        </w:rPr>
        <w:t>支腿</w:t>
      </w:r>
      <w:r>
        <w:rPr>
          <w:rFonts w:hint="eastAsia"/>
          <w:b/>
          <w:bCs/>
          <w:sz w:val="28"/>
        </w:rPr>
        <w:t>2: 235KN</w:t>
      </w:r>
    </w:p>
    <w:p w14:paraId="4005D7E5" w14:textId="77777777" w:rsidR="00BE130A" w:rsidRDefault="00000000">
      <w:pPr>
        <w:spacing w:line="360" w:lineRule="auto"/>
        <w:ind w:firstLineChars="200" w:firstLine="562"/>
        <w:rPr>
          <w:b/>
          <w:bCs/>
          <w:sz w:val="28"/>
        </w:rPr>
      </w:pPr>
      <w:r>
        <w:rPr>
          <w:rFonts w:hint="eastAsia"/>
          <w:b/>
          <w:bCs/>
          <w:sz w:val="28"/>
        </w:rPr>
        <w:t>支腿</w:t>
      </w:r>
      <w:r>
        <w:rPr>
          <w:rFonts w:hint="eastAsia"/>
          <w:b/>
          <w:bCs/>
          <w:sz w:val="28"/>
        </w:rPr>
        <w:t>3: 155KN</w:t>
      </w:r>
    </w:p>
    <w:p w14:paraId="3B384C06" w14:textId="77777777" w:rsidR="00BE130A" w:rsidRDefault="00000000">
      <w:pPr>
        <w:spacing w:line="360" w:lineRule="auto"/>
        <w:ind w:firstLineChars="200" w:firstLine="562"/>
        <w:rPr>
          <w:b/>
          <w:bCs/>
          <w:sz w:val="28"/>
        </w:rPr>
      </w:pPr>
      <w:r>
        <w:rPr>
          <w:rFonts w:hint="eastAsia"/>
          <w:b/>
          <w:bCs/>
          <w:sz w:val="28"/>
        </w:rPr>
        <w:t>支腿</w:t>
      </w:r>
      <w:r>
        <w:rPr>
          <w:rFonts w:hint="eastAsia"/>
          <w:b/>
          <w:bCs/>
          <w:sz w:val="28"/>
        </w:rPr>
        <w:t>4: 30KN</w:t>
      </w:r>
    </w:p>
    <w:p w14:paraId="79C9683B" w14:textId="77777777" w:rsidR="00BE130A" w:rsidRDefault="00BE130A"/>
    <w:p w14:paraId="3EB08869" w14:textId="77777777" w:rsidR="00BE130A" w:rsidRDefault="00000000">
      <w:pPr>
        <w:spacing w:line="360" w:lineRule="auto"/>
        <w:ind w:firstLineChars="200" w:firstLine="560"/>
        <w:rPr>
          <w:sz w:val="28"/>
        </w:rPr>
      </w:pPr>
      <w:r>
        <w:rPr>
          <w:rFonts w:hint="eastAsia"/>
          <w:sz w:val="28"/>
        </w:rPr>
        <w:t>3</w:t>
      </w:r>
      <w:r>
        <w:rPr>
          <w:rFonts w:hint="eastAsia"/>
          <w:sz w:val="28"/>
        </w:rPr>
        <w:t>）</w:t>
      </w:r>
      <w:proofErr w:type="gramStart"/>
      <w:r>
        <w:rPr>
          <w:rFonts w:hint="eastAsia"/>
          <w:sz w:val="28"/>
        </w:rPr>
        <w:t>波浪浮托力</w:t>
      </w:r>
      <w:proofErr w:type="gramEnd"/>
    </w:p>
    <w:p w14:paraId="156DEA0E" w14:textId="77777777" w:rsidR="00BE130A" w:rsidRDefault="00000000">
      <w:pPr>
        <w:spacing w:line="360" w:lineRule="auto"/>
        <w:ind w:firstLineChars="200" w:firstLine="560"/>
        <w:rPr>
          <w:sz w:val="28"/>
        </w:rPr>
      </w:pPr>
      <w:r>
        <w:rPr>
          <w:rFonts w:hint="eastAsia"/>
          <w:sz w:val="28"/>
        </w:rPr>
        <w:t>起重机械作业时选择波浪较小时施工。</w:t>
      </w:r>
    </w:p>
    <w:p w14:paraId="34B8E09F" w14:textId="77777777" w:rsidR="00BE130A" w:rsidRDefault="00000000">
      <w:pPr>
        <w:spacing w:line="360" w:lineRule="auto"/>
        <w:ind w:firstLineChars="200" w:firstLine="560"/>
        <w:rPr>
          <w:sz w:val="28"/>
        </w:rPr>
      </w:pPr>
      <w:r>
        <w:rPr>
          <w:rFonts w:hint="eastAsia"/>
          <w:sz w:val="28"/>
        </w:rPr>
        <w:t>无施工作业时，波浪</w:t>
      </w:r>
      <w:proofErr w:type="gramStart"/>
      <w:r>
        <w:rPr>
          <w:rFonts w:hint="eastAsia"/>
          <w:sz w:val="28"/>
        </w:rPr>
        <w:t>力根据</w:t>
      </w:r>
      <w:proofErr w:type="gramEnd"/>
      <w:r>
        <w:rPr>
          <w:rFonts w:hint="eastAsia"/>
          <w:sz w:val="28"/>
        </w:rPr>
        <w:t>规范计算面板底部</w:t>
      </w:r>
      <w:proofErr w:type="gramStart"/>
      <w:r>
        <w:rPr>
          <w:rFonts w:hint="eastAsia"/>
          <w:sz w:val="28"/>
        </w:rPr>
        <w:t>波浪浮托力</w:t>
      </w:r>
      <w:proofErr w:type="gramEnd"/>
      <w:r>
        <w:rPr>
          <w:rFonts w:hint="eastAsia"/>
          <w:sz w:val="28"/>
        </w:rPr>
        <w:t>：</w:t>
      </w:r>
    </w:p>
    <w:p w14:paraId="338DFCD1" w14:textId="77777777" w:rsidR="00BE130A" w:rsidRDefault="00000000">
      <w:pPr>
        <w:spacing w:line="360" w:lineRule="auto"/>
        <w:ind w:firstLineChars="200" w:firstLine="560"/>
        <w:rPr>
          <w:sz w:val="28"/>
        </w:rPr>
      </w:pPr>
      <w:r>
        <w:rPr>
          <w:rFonts w:hint="eastAsia"/>
          <w:sz w:val="28"/>
        </w:rPr>
        <w:t>各计算水位下，对应的均布压强</w:t>
      </w:r>
      <m:oMath>
        <m:acc>
          <m:accPr>
            <m:chr m:val="̅"/>
            <m:ctrlPr>
              <w:rPr>
                <w:rFonts w:ascii="Cambria Math" w:hAnsi="Cambria Math"/>
                <w:sz w:val="28"/>
              </w:rPr>
            </m:ctrlPr>
          </m:accPr>
          <m:e>
            <m:r>
              <m:rPr>
                <m:sty m:val="p"/>
              </m:rPr>
              <w:rPr>
                <w:rFonts w:ascii="Cambria Math" w:hAnsi="Cambria Math"/>
                <w:sz w:val="28"/>
              </w:rPr>
              <m:t>P</m:t>
            </m:r>
          </m:e>
        </m:acc>
      </m:oMath>
      <w:r>
        <w:rPr>
          <w:rFonts w:hAnsi="Cambria Math" w:hint="eastAsia"/>
          <w:sz w:val="28"/>
        </w:rPr>
        <w:t>=</w:t>
      </w:r>
      <w:r>
        <w:rPr>
          <w:rFonts w:hint="eastAsia"/>
          <w:sz w:val="28"/>
        </w:rPr>
        <w:t>5kPa;</w:t>
      </w:r>
    </w:p>
    <w:p w14:paraId="6928BB95" w14:textId="77777777" w:rsidR="00BE130A" w:rsidRDefault="00000000">
      <w:pPr>
        <w:spacing w:line="360" w:lineRule="auto"/>
        <w:ind w:firstLineChars="200" w:firstLine="560"/>
        <w:rPr>
          <w:sz w:val="28"/>
        </w:rPr>
      </w:pPr>
      <w:r>
        <w:rPr>
          <w:sz w:val="28"/>
        </w:rPr>
        <w:t>水流力较小，计算中不考虑</w:t>
      </w:r>
      <w:r>
        <w:rPr>
          <w:rFonts w:hint="eastAsia"/>
          <w:sz w:val="28"/>
        </w:rPr>
        <w:t>。</w:t>
      </w:r>
      <w:r>
        <w:rPr>
          <w:sz w:val="28"/>
        </w:rPr>
        <w:t xml:space="preserve"> </w:t>
      </w:r>
    </w:p>
    <w:p w14:paraId="5AB14547" w14:textId="77777777" w:rsidR="00BE130A" w:rsidRDefault="00000000">
      <w:pPr>
        <w:pStyle w:val="2"/>
      </w:pPr>
      <w:bookmarkStart w:id="17" w:name="_Toc12131"/>
      <w:bookmarkStart w:id="18" w:name="_Toc12121"/>
      <w:bookmarkStart w:id="19" w:name="_Toc5415"/>
      <w:r>
        <w:lastRenderedPageBreak/>
        <w:t>作用与作用效应组合</w:t>
      </w:r>
      <w:bookmarkEnd w:id="17"/>
      <w:bookmarkEnd w:id="18"/>
      <w:bookmarkEnd w:id="19"/>
    </w:p>
    <w:p w14:paraId="5DBBA230" w14:textId="77777777" w:rsidR="00BE130A" w:rsidRDefault="00000000">
      <w:pPr>
        <w:pStyle w:val="30"/>
        <w:rPr>
          <w:rFonts w:eastAsia="宋体"/>
        </w:rPr>
      </w:pPr>
      <w:r>
        <w:rPr>
          <w:rFonts w:eastAsia="宋体" w:hint="eastAsia"/>
        </w:rPr>
        <w:t>荷载组合分项系数的确定</w:t>
      </w:r>
    </w:p>
    <w:p w14:paraId="0249ECC6" w14:textId="77777777" w:rsidR="00BE130A" w:rsidRDefault="00000000">
      <w:pPr>
        <w:spacing w:line="360" w:lineRule="auto"/>
        <w:ind w:firstLineChars="200" w:firstLine="560"/>
        <w:rPr>
          <w:sz w:val="28"/>
        </w:rPr>
      </w:pPr>
      <w:r>
        <w:rPr>
          <w:sz w:val="28"/>
        </w:rPr>
        <w:t>结构计算时，作用分项系数如下表</w:t>
      </w:r>
      <w:r>
        <w:rPr>
          <w:rFonts w:hint="eastAsia"/>
          <w:sz w:val="28"/>
        </w:rPr>
        <w:t>3</w:t>
      </w:r>
      <w:r>
        <w:rPr>
          <w:sz w:val="28"/>
        </w:rPr>
        <w:t>.</w:t>
      </w:r>
      <w:r>
        <w:rPr>
          <w:rFonts w:hint="eastAsia"/>
          <w:sz w:val="28"/>
        </w:rPr>
        <w:t>3</w:t>
      </w:r>
      <w:r>
        <w:rPr>
          <w:sz w:val="28"/>
        </w:rPr>
        <w:t>.1-1</w:t>
      </w:r>
      <w:r>
        <w:rPr>
          <w:sz w:val="28"/>
        </w:rPr>
        <w:t>。</w:t>
      </w:r>
      <w:r>
        <w:rPr>
          <w:sz w:val="28"/>
        </w:rPr>
        <w:t xml:space="preserve"> </w:t>
      </w:r>
    </w:p>
    <w:p w14:paraId="690D1988" w14:textId="77777777" w:rsidR="00BE130A" w:rsidRDefault="00000000">
      <w:pPr>
        <w:jc w:val="center"/>
      </w:pPr>
      <w:r>
        <w:t>表</w:t>
      </w:r>
      <w:r>
        <w:rPr>
          <w:rFonts w:hint="eastAsia"/>
        </w:rPr>
        <w:t>3</w:t>
      </w:r>
      <w:r>
        <w:t>.</w:t>
      </w:r>
      <w:r>
        <w:rPr>
          <w:rFonts w:hint="eastAsia"/>
        </w:rPr>
        <w:t>3</w:t>
      </w:r>
      <w:r>
        <w:t xml:space="preserve">.1-1               </w:t>
      </w:r>
      <w:r>
        <w:rPr>
          <w:b/>
        </w:rPr>
        <w:t>作用分项系数</w:t>
      </w:r>
      <w:r>
        <w:t xml:space="preserve">               </w:t>
      </w:r>
    </w:p>
    <w:tbl>
      <w:tblPr>
        <w:tblW w:w="91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02"/>
        <w:gridCol w:w="2224"/>
        <w:gridCol w:w="2224"/>
        <w:gridCol w:w="2224"/>
      </w:tblGrid>
      <w:tr w:rsidR="00BE130A" w14:paraId="29D659E0" w14:textId="77777777">
        <w:trPr>
          <w:trHeight w:val="397"/>
          <w:jc w:val="center"/>
        </w:trPr>
        <w:tc>
          <w:tcPr>
            <w:tcW w:w="2502" w:type="dxa"/>
            <w:vAlign w:val="center"/>
          </w:tcPr>
          <w:p w14:paraId="369959B1" w14:textId="77777777" w:rsidR="00BE130A" w:rsidRDefault="00000000">
            <w:pPr>
              <w:jc w:val="center"/>
              <w:rPr>
                <w:sz w:val="24"/>
              </w:rPr>
            </w:pPr>
            <w:r>
              <w:rPr>
                <w:sz w:val="24"/>
              </w:rPr>
              <w:t>荷载名称</w:t>
            </w:r>
          </w:p>
        </w:tc>
        <w:tc>
          <w:tcPr>
            <w:tcW w:w="2224" w:type="dxa"/>
            <w:vAlign w:val="center"/>
          </w:tcPr>
          <w:p w14:paraId="34129944" w14:textId="77777777" w:rsidR="00BE130A" w:rsidRDefault="00000000">
            <w:pPr>
              <w:jc w:val="center"/>
              <w:rPr>
                <w:sz w:val="24"/>
              </w:rPr>
            </w:pPr>
            <w:r>
              <w:rPr>
                <w:sz w:val="24"/>
              </w:rPr>
              <w:t>分项系数</w:t>
            </w:r>
          </w:p>
        </w:tc>
        <w:tc>
          <w:tcPr>
            <w:tcW w:w="2224" w:type="dxa"/>
            <w:vAlign w:val="center"/>
          </w:tcPr>
          <w:p w14:paraId="488EA7DC" w14:textId="77777777" w:rsidR="00BE130A" w:rsidRDefault="00000000">
            <w:pPr>
              <w:jc w:val="center"/>
              <w:rPr>
                <w:sz w:val="24"/>
              </w:rPr>
            </w:pPr>
            <w:r>
              <w:rPr>
                <w:sz w:val="24"/>
              </w:rPr>
              <w:t>荷载名称</w:t>
            </w:r>
          </w:p>
        </w:tc>
        <w:tc>
          <w:tcPr>
            <w:tcW w:w="2224" w:type="dxa"/>
            <w:vAlign w:val="center"/>
          </w:tcPr>
          <w:p w14:paraId="23CA7AD1" w14:textId="77777777" w:rsidR="00BE130A" w:rsidRDefault="00000000">
            <w:pPr>
              <w:jc w:val="center"/>
              <w:rPr>
                <w:sz w:val="24"/>
              </w:rPr>
            </w:pPr>
            <w:r>
              <w:rPr>
                <w:sz w:val="24"/>
              </w:rPr>
              <w:t>分项系数</w:t>
            </w:r>
          </w:p>
        </w:tc>
      </w:tr>
      <w:tr w:rsidR="00BE130A" w14:paraId="652B2345" w14:textId="77777777">
        <w:trPr>
          <w:trHeight w:val="397"/>
          <w:jc w:val="center"/>
        </w:trPr>
        <w:tc>
          <w:tcPr>
            <w:tcW w:w="2502" w:type="dxa"/>
            <w:vAlign w:val="center"/>
          </w:tcPr>
          <w:p w14:paraId="1F42B7D3" w14:textId="77777777" w:rsidR="00BE130A" w:rsidRDefault="00000000">
            <w:pPr>
              <w:jc w:val="left"/>
              <w:rPr>
                <w:sz w:val="24"/>
              </w:rPr>
            </w:pPr>
            <w:r>
              <w:rPr>
                <w:rFonts w:hint="eastAsia"/>
                <w:sz w:val="24"/>
              </w:rPr>
              <w:t>①</w:t>
            </w:r>
            <w:r>
              <w:rPr>
                <w:sz w:val="24"/>
              </w:rPr>
              <w:t>永久荷载</w:t>
            </w:r>
          </w:p>
        </w:tc>
        <w:tc>
          <w:tcPr>
            <w:tcW w:w="2224" w:type="dxa"/>
            <w:vAlign w:val="center"/>
          </w:tcPr>
          <w:p w14:paraId="5D92DE23" w14:textId="77777777" w:rsidR="00BE130A" w:rsidRDefault="00000000">
            <w:pPr>
              <w:jc w:val="center"/>
              <w:rPr>
                <w:sz w:val="24"/>
              </w:rPr>
            </w:pPr>
            <w:r>
              <w:rPr>
                <w:sz w:val="24"/>
              </w:rPr>
              <w:t>1.2</w:t>
            </w:r>
          </w:p>
        </w:tc>
        <w:tc>
          <w:tcPr>
            <w:tcW w:w="2224" w:type="dxa"/>
            <w:vAlign w:val="center"/>
          </w:tcPr>
          <w:p w14:paraId="6660BF4D" w14:textId="77777777" w:rsidR="00BE130A" w:rsidRDefault="00000000">
            <w:pPr>
              <w:jc w:val="center"/>
              <w:rPr>
                <w:sz w:val="24"/>
              </w:rPr>
            </w:pPr>
            <w:r>
              <w:rPr>
                <w:rFonts w:hint="eastAsia"/>
                <w:sz w:val="24"/>
              </w:rPr>
              <w:t>③施工面荷载</w:t>
            </w:r>
          </w:p>
        </w:tc>
        <w:tc>
          <w:tcPr>
            <w:tcW w:w="2224" w:type="dxa"/>
            <w:vAlign w:val="center"/>
          </w:tcPr>
          <w:p w14:paraId="2897DDF7" w14:textId="77777777" w:rsidR="00BE130A" w:rsidRDefault="00000000">
            <w:pPr>
              <w:jc w:val="center"/>
              <w:rPr>
                <w:sz w:val="24"/>
              </w:rPr>
            </w:pPr>
            <w:r>
              <w:rPr>
                <w:sz w:val="24"/>
              </w:rPr>
              <w:t>1.</w:t>
            </w:r>
            <w:r>
              <w:rPr>
                <w:rFonts w:hint="eastAsia"/>
                <w:sz w:val="24"/>
              </w:rPr>
              <w:t>4</w:t>
            </w:r>
          </w:p>
        </w:tc>
      </w:tr>
      <w:tr w:rsidR="00BE130A" w14:paraId="0E4A624A" w14:textId="77777777">
        <w:trPr>
          <w:trHeight w:val="397"/>
          <w:jc w:val="center"/>
        </w:trPr>
        <w:tc>
          <w:tcPr>
            <w:tcW w:w="2502" w:type="dxa"/>
            <w:vAlign w:val="center"/>
          </w:tcPr>
          <w:p w14:paraId="42F50667" w14:textId="77777777" w:rsidR="00BE130A" w:rsidRDefault="00000000">
            <w:pPr>
              <w:jc w:val="left"/>
              <w:rPr>
                <w:sz w:val="24"/>
              </w:rPr>
            </w:pPr>
            <w:r>
              <w:rPr>
                <w:sz w:val="24"/>
              </w:rPr>
              <w:t>②</w:t>
            </w:r>
            <w:bookmarkStart w:id="20" w:name="OLE_LINK2"/>
            <w:r>
              <w:rPr>
                <w:rFonts w:hint="eastAsia"/>
                <w:sz w:val="24"/>
              </w:rPr>
              <w:t>起重机械荷载</w:t>
            </w:r>
            <w:bookmarkEnd w:id="20"/>
          </w:p>
        </w:tc>
        <w:tc>
          <w:tcPr>
            <w:tcW w:w="2224" w:type="dxa"/>
            <w:vAlign w:val="center"/>
          </w:tcPr>
          <w:p w14:paraId="4D036C51" w14:textId="77777777" w:rsidR="00BE130A" w:rsidRDefault="00000000">
            <w:pPr>
              <w:jc w:val="center"/>
              <w:rPr>
                <w:sz w:val="24"/>
              </w:rPr>
            </w:pPr>
            <w:r>
              <w:rPr>
                <w:sz w:val="24"/>
              </w:rPr>
              <w:t>1.</w:t>
            </w:r>
            <w:r>
              <w:rPr>
                <w:rFonts w:hint="eastAsia"/>
                <w:sz w:val="24"/>
              </w:rPr>
              <w:t>5</w:t>
            </w:r>
          </w:p>
        </w:tc>
        <w:tc>
          <w:tcPr>
            <w:tcW w:w="2224" w:type="dxa"/>
            <w:vAlign w:val="center"/>
          </w:tcPr>
          <w:p w14:paraId="175F4388" w14:textId="77777777" w:rsidR="00BE130A" w:rsidRDefault="00000000">
            <w:pPr>
              <w:jc w:val="center"/>
              <w:rPr>
                <w:sz w:val="24"/>
              </w:rPr>
            </w:pPr>
            <w:bookmarkStart w:id="21" w:name="OLE_LINK1"/>
            <w:r>
              <w:rPr>
                <w:rFonts w:hint="eastAsia"/>
                <w:sz w:val="24"/>
              </w:rPr>
              <w:t>④</w:t>
            </w:r>
            <w:bookmarkEnd w:id="21"/>
            <w:proofErr w:type="gramStart"/>
            <w:r>
              <w:rPr>
                <w:rFonts w:hint="eastAsia"/>
                <w:sz w:val="24"/>
              </w:rPr>
              <w:t>波浪浮托力</w:t>
            </w:r>
            <w:proofErr w:type="gramEnd"/>
          </w:p>
        </w:tc>
        <w:tc>
          <w:tcPr>
            <w:tcW w:w="2224" w:type="dxa"/>
            <w:vAlign w:val="center"/>
          </w:tcPr>
          <w:p w14:paraId="3CAE85A8" w14:textId="77777777" w:rsidR="00BE130A" w:rsidRDefault="00000000">
            <w:pPr>
              <w:jc w:val="center"/>
              <w:rPr>
                <w:sz w:val="24"/>
              </w:rPr>
            </w:pPr>
            <w:r>
              <w:rPr>
                <w:sz w:val="24"/>
              </w:rPr>
              <w:t>1.5</w:t>
            </w:r>
          </w:p>
        </w:tc>
      </w:tr>
    </w:tbl>
    <w:p w14:paraId="56A965B5" w14:textId="77777777" w:rsidR="00BE130A" w:rsidRDefault="00000000">
      <w:pPr>
        <w:pStyle w:val="30"/>
        <w:rPr>
          <w:rFonts w:eastAsia="宋体"/>
        </w:rPr>
      </w:pPr>
      <w:r>
        <w:rPr>
          <w:rFonts w:eastAsia="宋体"/>
        </w:rPr>
        <w:t>主要荷载组合</w:t>
      </w:r>
    </w:p>
    <w:p w14:paraId="3BAFACC4" w14:textId="77777777" w:rsidR="00BE130A" w:rsidRDefault="00000000">
      <w:pPr>
        <w:spacing w:line="360" w:lineRule="auto"/>
        <w:ind w:firstLineChars="200" w:firstLine="560"/>
        <w:rPr>
          <w:sz w:val="28"/>
        </w:rPr>
      </w:pPr>
      <w:bookmarkStart w:id="22" w:name="_Toc11516"/>
      <w:r>
        <w:rPr>
          <w:sz w:val="28"/>
        </w:rPr>
        <w:t>按《港口工程荷载规范》（</w:t>
      </w:r>
      <w:r>
        <w:rPr>
          <w:sz w:val="28"/>
        </w:rPr>
        <w:t>JT</w:t>
      </w:r>
      <w:r>
        <w:rPr>
          <w:rFonts w:hint="eastAsia"/>
          <w:sz w:val="28"/>
        </w:rPr>
        <w:t>S144-1-2010</w:t>
      </w:r>
      <w:r>
        <w:rPr>
          <w:sz w:val="28"/>
        </w:rPr>
        <w:t>）的规定，对实际可能在</w:t>
      </w:r>
      <w:r>
        <w:rPr>
          <w:rFonts w:hint="eastAsia"/>
          <w:sz w:val="28"/>
        </w:rPr>
        <w:t>平台</w:t>
      </w:r>
      <w:r>
        <w:rPr>
          <w:sz w:val="28"/>
        </w:rPr>
        <w:t>结构上同时出现的作用，按不同</w:t>
      </w:r>
      <w:r>
        <w:rPr>
          <w:rFonts w:hint="eastAsia"/>
          <w:sz w:val="28"/>
        </w:rPr>
        <w:t>工</w:t>
      </w:r>
      <w:r>
        <w:rPr>
          <w:sz w:val="28"/>
        </w:rPr>
        <w:t>况组合</w:t>
      </w:r>
      <w:r>
        <w:rPr>
          <w:rFonts w:hint="eastAsia"/>
          <w:sz w:val="28"/>
        </w:rPr>
        <w:t>如下</w:t>
      </w:r>
      <w:r>
        <w:rPr>
          <w:sz w:val="28"/>
        </w:rPr>
        <w:t>。</w:t>
      </w:r>
    </w:p>
    <w:bookmarkEnd w:id="22"/>
    <w:p w14:paraId="5D83B723" w14:textId="77777777" w:rsidR="00BE130A" w:rsidRDefault="00000000">
      <w:pPr>
        <w:spacing w:line="360" w:lineRule="auto"/>
        <w:ind w:firstLineChars="200" w:firstLine="560"/>
        <w:rPr>
          <w:sz w:val="28"/>
        </w:rPr>
      </w:pPr>
      <w:r>
        <w:rPr>
          <w:rFonts w:hint="eastAsia"/>
          <w:sz w:val="28"/>
        </w:rPr>
        <w:t>工况</w:t>
      </w:r>
      <w:proofErr w:type="gramStart"/>
      <w:r>
        <w:rPr>
          <w:rFonts w:hint="eastAsia"/>
          <w:sz w:val="28"/>
        </w:rPr>
        <w:t>一</w:t>
      </w:r>
      <w:proofErr w:type="gramEnd"/>
      <w:r>
        <w:rPr>
          <w:rFonts w:hint="eastAsia"/>
          <w:sz w:val="28"/>
        </w:rPr>
        <w:t>（平台搭设完成）：</w:t>
      </w:r>
    </w:p>
    <w:p w14:paraId="2115B50D" w14:textId="77777777" w:rsidR="00BE130A" w:rsidRDefault="00000000">
      <w:pPr>
        <w:spacing w:line="360" w:lineRule="auto"/>
        <w:ind w:firstLineChars="200" w:firstLine="560"/>
        <w:rPr>
          <w:sz w:val="28"/>
        </w:rPr>
      </w:pPr>
      <w:r>
        <w:rPr>
          <w:rFonts w:hint="eastAsia"/>
          <w:sz w:val="28"/>
        </w:rPr>
        <w:t>1</w:t>
      </w:r>
      <w:r>
        <w:rPr>
          <w:rFonts w:hint="eastAsia"/>
          <w:sz w:val="28"/>
        </w:rPr>
        <w:t>：永久荷载</w:t>
      </w:r>
      <w:r>
        <w:rPr>
          <w:rFonts w:hint="eastAsia"/>
          <w:sz w:val="28"/>
        </w:rPr>
        <w:t>1.2+</w:t>
      </w:r>
      <w:proofErr w:type="gramStart"/>
      <w:r>
        <w:rPr>
          <w:rFonts w:hint="eastAsia"/>
          <w:sz w:val="28"/>
        </w:rPr>
        <w:t>波浪浮托力</w:t>
      </w:r>
      <w:proofErr w:type="gramEnd"/>
      <w:r>
        <w:rPr>
          <w:rFonts w:hint="eastAsia"/>
          <w:sz w:val="28"/>
        </w:rPr>
        <w:t>1.5</w:t>
      </w:r>
    </w:p>
    <w:p w14:paraId="58CF6673" w14:textId="77777777" w:rsidR="00BE130A" w:rsidRDefault="00000000">
      <w:pPr>
        <w:spacing w:line="360" w:lineRule="auto"/>
        <w:ind w:firstLineChars="200" w:firstLine="560"/>
        <w:rPr>
          <w:sz w:val="28"/>
        </w:rPr>
      </w:pPr>
      <w:r>
        <w:rPr>
          <w:rFonts w:hint="eastAsia"/>
          <w:sz w:val="28"/>
        </w:rPr>
        <w:t>工况二（施工期）：</w:t>
      </w:r>
    </w:p>
    <w:p w14:paraId="279A227F" w14:textId="77777777" w:rsidR="00BE130A" w:rsidRDefault="00000000">
      <w:pPr>
        <w:spacing w:line="360" w:lineRule="auto"/>
        <w:ind w:firstLineChars="200" w:firstLine="560"/>
        <w:rPr>
          <w:sz w:val="28"/>
        </w:rPr>
      </w:pPr>
      <w:bookmarkStart w:id="23" w:name="OLE_LINK3"/>
      <w:r>
        <w:rPr>
          <w:rFonts w:hint="eastAsia"/>
          <w:sz w:val="28"/>
        </w:rPr>
        <w:t>1.</w:t>
      </w:r>
      <w:r>
        <w:rPr>
          <w:rFonts w:hint="eastAsia"/>
          <w:sz w:val="28"/>
        </w:rPr>
        <w:t>起重机械空载：永久荷载</w:t>
      </w:r>
      <w:r>
        <w:rPr>
          <w:rFonts w:hint="eastAsia"/>
          <w:sz w:val="28"/>
        </w:rPr>
        <w:t>1.2+</w:t>
      </w:r>
      <w:r>
        <w:rPr>
          <w:rFonts w:hint="eastAsia"/>
          <w:sz w:val="24"/>
        </w:rPr>
        <w:t>起重机械荷载（空载）</w:t>
      </w:r>
      <w:r>
        <w:rPr>
          <w:rFonts w:hint="eastAsia"/>
          <w:sz w:val="24"/>
        </w:rPr>
        <w:t>1.5+0.7*</w:t>
      </w:r>
      <w:r>
        <w:rPr>
          <w:rFonts w:hint="eastAsia"/>
          <w:sz w:val="24"/>
        </w:rPr>
        <w:t>（施工面荷载</w:t>
      </w:r>
      <w:r>
        <w:rPr>
          <w:rFonts w:hint="eastAsia"/>
          <w:sz w:val="24"/>
        </w:rPr>
        <w:t>1.4</w:t>
      </w:r>
      <w:r>
        <w:rPr>
          <w:rFonts w:hint="eastAsia"/>
          <w:sz w:val="24"/>
        </w:rPr>
        <w:t>）</w:t>
      </w:r>
    </w:p>
    <w:bookmarkEnd w:id="1"/>
    <w:bookmarkEnd w:id="2"/>
    <w:bookmarkEnd w:id="23"/>
    <w:p w14:paraId="5F2A1802" w14:textId="77777777" w:rsidR="00BE130A" w:rsidRDefault="00000000">
      <w:pPr>
        <w:spacing w:line="360" w:lineRule="auto"/>
        <w:ind w:firstLineChars="200" w:firstLine="560"/>
        <w:rPr>
          <w:sz w:val="28"/>
        </w:rPr>
      </w:pPr>
      <w:r>
        <w:rPr>
          <w:rFonts w:hint="eastAsia"/>
          <w:sz w:val="28"/>
        </w:rPr>
        <w:t>2.</w:t>
      </w:r>
      <w:r>
        <w:rPr>
          <w:rFonts w:hint="eastAsia"/>
          <w:sz w:val="28"/>
        </w:rPr>
        <w:t>起重机械打支腿作业：永久荷载</w:t>
      </w:r>
      <w:r>
        <w:rPr>
          <w:rFonts w:hint="eastAsia"/>
          <w:sz w:val="28"/>
        </w:rPr>
        <w:t>1.2+</w:t>
      </w:r>
      <w:r>
        <w:rPr>
          <w:rFonts w:hint="eastAsia"/>
          <w:sz w:val="24"/>
        </w:rPr>
        <w:t>起重机械荷载（作业）</w:t>
      </w:r>
      <w:r>
        <w:rPr>
          <w:rFonts w:hint="eastAsia"/>
          <w:sz w:val="24"/>
        </w:rPr>
        <w:t>1.5+0.7*</w:t>
      </w:r>
      <w:r>
        <w:rPr>
          <w:rFonts w:hint="eastAsia"/>
          <w:sz w:val="24"/>
        </w:rPr>
        <w:t>（施工面荷载</w:t>
      </w:r>
      <w:r>
        <w:rPr>
          <w:rFonts w:hint="eastAsia"/>
          <w:sz w:val="24"/>
        </w:rPr>
        <w:t>1.4</w:t>
      </w:r>
      <w:r>
        <w:rPr>
          <w:rFonts w:hint="eastAsia"/>
          <w:sz w:val="24"/>
        </w:rPr>
        <w:t>）</w:t>
      </w:r>
    </w:p>
    <w:p w14:paraId="6CE7F591" w14:textId="77777777" w:rsidR="00BE130A" w:rsidRDefault="00000000">
      <w:pPr>
        <w:pStyle w:val="1"/>
        <w:spacing w:line="440" w:lineRule="exact"/>
        <w:jc w:val="both"/>
        <w:rPr>
          <w:rFonts w:ascii="Times New Roman" w:hAnsi="Times New Roman"/>
        </w:rPr>
      </w:pPr>
      <w:bookmarkStart w:id="24" w:name="_Toc448"/>
      <w:bookmarkStart w:id="25" w:name="OLE_LINK9"/>
      <w:r>
        <w:rPr>
          <w:rFonts w:ascii="Times New Roman" w:hAnsi="Times New Roman" w:hint="eastAsia"/>
        </w:rPr>
        <w:t>钢平台结构计算</w:t>
      </w:r>
      <w:bookmarkEnd w:id="24"/>
    </w:p>
    <w:bookmarkEnd w:id="25"/>
    <w:p w14:paraId="19C4AAA6" w14:textId="77777777" w:rsidR="00BE130A" w:rsidRDefault="00000000">
      <w:pPr>
        <w:spacing w:line="360" w:lineRule="auto"/>
        <w:ind w:firstLineChars="200" w:firstLine="560"/>
        <w:rPr>
          <w:sz w:val="28"/>
        </w:rPr>
      </w:pPr>
      <w:r>
        <w:rPr>
          <w:rFonts w:hint="eastAsia"/>
          <w:sz w:val="28"/>
        </w:rPr>
        <w:t>钢平台结构计算主要包括钢结构各构件强度计算、钢管桩内力及承载力计算等。</w:t>
      </w:r>
    </w:p>
    <w:p w14:paraId="28D3563B" w14:textId="77777777" w:rsidR="00BE130A" w:rsidRDefault="00000000">
      <w:pPr>
        <w:spacing w:line="360" w:lineRule="auto"/>
        <w:ind w:firstLineChars="200" w:firstLine="560"/>
        <w:rPr>
          <w:sz w:val="28"/>
        </w:rPr>
      </w:pPr>
      <w:r>
        <w:rPr>
          <w:rFonts w:hint="eastAsia"/>
          <w:sz w:val="28"/>
        </w:rPr>
        <w:t>钢平台结构计算按《港口工程荷载规范》（</w:t>
      </w:r>
      <w:r>
        <w:rPr>
          <w:rFonts w:hint="eastAsia"/>
          <w:sz w:val="28"/>
        </w:rPr>
        <w:t>JTS144-1-2010</w:t>
      </w:r>
      <w:r>
        <w:rPr>
          <w:rFonts w:hint="eastAsia"/>
          <w:sz w:val="28"/>
        </w:rPr>
        <w:t>）、《码头结构设计规范》（</w:t>
      </w:r>
      <w:r>
        <w:rPr>
          <w:rFonts w:hint="eastAsia"/>
          <w:sz w:val="28"/>
        </w:rPr>
        <w:t>JTS167-2018</w:t>
      </w:r>
      <w:r>
        <w:rPr>
          <w:rFonts w:hint="eastAsia"/>
          <w:sz w:val="28"/>
        </w:rPr>
        <w:t>）、</w:t>
      </w:r>
      <w:r>
        <w:rPr>
          <w:sz w:val="28"/>
        </w:rPr>
        <w:t>《水运工程钢结构设计规范》（</w:t>
      </w:r>
      <w:r>
        <w:rPr>
          <w:sz w:val="28"/>
        </w:rPr>
        <w:t>JTS152-2012</w:t>
      </w:r>
      <w:r>
        <w:rPr>
          <w:sz w:val="28"/>
        </w:rPr>
        <w:t>）</w:t>
      </w:r>
      <w:r>
        <w:rPr>
          <w:rFonts w:hint="eastAsia"/>
          <w:sz w:val="28"/>
        </w:rPr>
        <w:t>等规定的计算方法进行，采用</w:t>
      </w:r>
      <w:proofErr w:type="spellStart"/>
      <w:r>
        <w:rPr>
          <w:rFonts w:hint="eastAsia"/>
          <w:sz w:val="28"/>
        </w:rPr>
        <w:t>midas</w:t>
      </w:r>
      <w:proofErr w:type="spellEnd"/>
      <w:r>
        <w:rPr>
          <w:rFonts w:hint="eastAsia"/>
          <w:sz w:val="28"/>
        </w:rPr>
        <w:t xml:space="preserve"> Civil</w:t>
      </w:r>
      <w:r>
        <w:rPr>
          <w:rFonts w:hint="eastAsia"/>
          <w:sz w:val="28"/>
        </w:rPr>
        <w:t>建模计算</w:t>
      </w:r>
      <w:r>
        <w:rPr>
          <w:rFonts w:hint="eastAsia"/>
          <w:sz w:val="28"/>
        </w:rPr>
        <w:lastRenderedPageBreak/>
        <w:t>分析。</w:t>
      </w:r>
    </w:p>
    <w:p w14:paraId="4E9FEA8D" w14:textId="77777777" w:rsidR="00BE130A" w:rsidRDefault="00000000">
      <w:pPr>
        <w:pStyle w:val="2"/>
      </w:pPr>
      <w:bookmarkStart w:id="26" w:name="_Toc29081"/>
      <w:r>
        <w:rPr>
          <w:rFonts w:hint="eastAsia"/>
        </w:rPr>
        <w:t>结构建模</w:t>
      </w:r>
      <w:bookmarkEnd w:id="26"/>
    </w:p>
    <w:p w14:paraId="67F60A3F" w14:textId="77777777" w:rsidR="00BE130A" w:rsidRDefault="00000000">
      <w:r>
        <w:rPr>
          <w:noProof/>
        </w:rPr>
        <w:drawing>
          <wp:inline distT="0" distB="0" distL="114300" distR="114300" wp14:anchorId="68D7EB70" wp14:editId="3E701E13">
            <wp:extent cx="5274310" cy="2655570"/>
            <wp:effectExtent l="0" t="0" r="2540" b="11430"/>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16"/>
                    <a:stretch>
                      <a:fillRect/>
                    </a:stretch>
                  </pic:blipFill>
                  <pic:spPr>
                    <a:xfrm>
                      <a:off x="0" y="0"/>
                      <a:ext cx="5274310" cy="2655570"/>
                    </a:xfrm>
                    <a:prstGeom prst="rect">
                      <a:avLst/>
                    </a:prstGeom>
                    <a:noFill/>
                    <a:ln>
                      <a:noFill/>
                    </a:ln>
                  </pic:spPr>
                </pic:pic>
              </a:graphicData>
            </a:graphic>
          </wp:inline>
        </w:drawing>
      </w:r>
    </w:p>
    <w:p w14:paraId="64F409B9" w14:textId="77777777" w:rsidR="00BE130A" w:rsidRDefault="00000000">
      <w:pPr>
        <w:pStyle w:val="20"/>
        <w:ind w:firstLine="422"/>
        <w:jc w:val="center"/>
        <w:rPr>
          <w:rFonts w:hint="eastAsia"/>
          <w:b/>
          <w:bCs/>
        </w:rPr>
      </w:pPr>
      <w:r>
        <w:rPr>
          <w:rFonts w:hint="eastAsia"/>
          <w:b/>
          <w:bCs/>
        </w:rPr>
        <w:t>结构建模图示</w:t>
      </w:r>
    </w:p>
    <w:p w14:paraId="0125DB32" w14:textId="77777777" w:rsidR="00BE130A" w:rsidRDefault="00000000">
      <w:pPr>
        <w:rPr>
          <w:b/>
          <w:bCs/>
        </w:rPr>
      </w:pPr>
      <w:r>
        <w:rPr>
          <w:rFonts w:hint="eastAsia"/>
          <w:b/>
          <w:bCs/>
        </w:rPr>
        <w:t>材料：</w:t>
      </w:r>
      <w:r>
        <w:rPr>
          <w:rFonts w:hint="eastAsia"/>
          <w:b/>
          <w:bCs/>
        </w:rPr>
        <w:t>Q345b</w:t>
      </w:r>
    </w:p>
    <w:p w14:paraId="2456D09A" w14:textId="77777777" w:rsidR="00BE130A" w:rsidRDefault="00000000">
      <w:r>
        <w:rPr>
          <w:rFonts w:hint="eastAsia"/>
          <w:b/>
          <w:bCs/>
        </w:rPr>
        <w:t>各构件截面：</w:t>
      </w:r>
    </w:p>
    <w:p w14:paraId="318D69B5" w14:textId="77777777" w:rsidR="00BE130A" w:rsidRDefault="00000000">
      <w:pPr>
        <w:pStyle w:val="20"/>
        <w:ind w:leftChars="0" w:left="0" w:firstLineChars="0" w:firstLine="0"/>
        <w:rPr>
          <w:rFonts w:hint="eastAsia"/>
        </w:rPr>
      </w:pPr>
      <w:r>
        <w:rPr>
          <w:noProof/>
        </w:rPr>
        <w:drawing>
          <wp:inline distT="0" distB="0" distL="114300" distR="114300" wp14:anchorId="6E3E9870" wp14:editId="726B0336">
            <wp:extent cx="5274945" cy="1744980"/>
            <wp:effectExtent l="0" t="0" r="1905" b="7620"/>
            <wp:docPr id="1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pic:cNvPicPr>
                      <a:picLocks noChangeAspect="1"/>
                    </pic:cNvPicPr>
                  </pic:nvPicPr>
                  <pic:blipFill>
                    <a:blip r:embed="rId17"/>
                    <a:stretch>
                      <a:fillRect/>
                    </a:stretch>
                  </pic:blipFill>
                  <pic:spPr>
                    <a:xfrm>
                      <a:off x="0" y="0"/>
                      <a:ext cx="5274945" cy="1744980"/>
                    </a:xfrm>
                    <a:prstGeom prst="rect">
                      <a:avLst/>
                    </a:prstGeom>
                    <a:noFill/>
                    <a:ln>
                      <a:noFill/>
                    </a:ln>
                  </pic:spPr>
                </pic:pic>
              </a:graphicData>
            </a:graphic>
          </wp:inline>
        </w:drawing>
      </w:r>
    </w:p>
    <w:p w14:paraId="191D07DB" w14:textId="77777777" w:rsidR="00BE130A" w:rsidRDefault="00000000">
      <w:pPr>
        <w:jc w:val="center"/>
        <w:rPr>
          <w:b/>
          <w:bCs/>
        </w:rPr>
      </w:pPr>
      <w:r>
        <w:rPr>
          <w:rFonts w:hint="eastAsia"/>
          <w:b/>
          <w:bCs/>
        </w:rPr>
        <w:t>主横梁</w:t>
      </w:r>
      <w:r>
        <w:rPr>
          <w:rFonts w:hint="eastAsia"/>
          <w:b/>
          <w:bCs/>
        </w:rPr>
        <w:t xml:space="preserve">  </w:t>
      </w:r>
      <w:r>
        <w:rPr>
          <w:rFonts w:hint="eastAsia"/>
          <w:b/>
          <w:bCs/>
        </w:rPr>
        <w:t>工</w:t>
      </w:r>
      <w:r>
        <w:rPr>
          <w:rFonts w:hint="eastAsia"/>
          <w:b/>
          <w:bCs/>
        </w:rPr>
        <w:t>40b</w:t>
      </w:r>
    </w:p>
    <w:p w14:paraId="09C31625" w14:textId="77777777" w:rsidR="00BE130A" w:rsidRDefault="00000000">
      <w:r>
        <w:rPr>
          <w:noProof/>
        </w:rPr>
        <w:drawing>
          <wp:inline distT="0" distB="0" distL="114300" distR="114300" wp14:anchorId="0E6718A5" wp14:editId="24292651">
            <wp:extent cx="5055870" cy="1711960"/>
            <wp:effectExtent l="0" t="0" r="11430" b="2540"/>
            <wp:docPr id="1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6"/>
                    <pic:cNvPicPr>
                      <a:picLocks noChangeAspect="1"/>
                    </pic:cNvPicPr>
                  </pic:nvPicPr>
                  <pic:blipFill>
                    <a:blip r:embed="rId18"/>
                    <a:stretch>
                      <a:fillRect/>
                    </a:stretch>
                  </pic:blipFill>
                  <pic:spPr>
                    <a:xfrm>
                      <a:off x="0" y="0"/>
                      <a:ext cx="5055870" cy="1711960"/>
                    </a:xfrm>
                    <a:prstGeom prst="rect">
                      <a:avLst/>
                    </a:prstGeom>
                    <a:noFill/>
                    <a:ln>
                      <a:noFill/>
                    </a:ln>
                  </pic:spPr>
                </pic:pic>
              </a:graphicData>
            </a:graphic>
          </wp:inline>
        </w:drawing>
      </w:r>
    </w:p>
    <w:p w14:paraId="1C354067" w14:textId="77777777" w:rsidR="00BE130A" w:rsidRDefault="00000000">
      <w:pPr>
        <w:jc w:val="center"/>
        <w:rPr>
          <w:b/>
          <w:bCs/>
        </w:rPr>
      </w:pPr>
      <w:bookmarkStart w:id="27" w:name="OLE_LINK4"/>
      <w:r>
        <w:rPr>
          <w:rFonts w:hint="eastAsia"/>
          <w:b/>
          <w:bCs/>
        </w:rPr>
        <w:t>纵梁</w:t>
      </w:r>
      <w:r>
        <w:rPr>
          <w:rFonts w:hint="eastAsia"/>
          <w:b/>
          <w:bCs/>
        </w:rPr>
        <w:t xml:space="preserve">  </w:t>
      </w:r>
      <w:r>
        <w:rPr>
          <w:rFonts w:hint="eastAsia"/>
          <w:b/>
          <w:bCs/>
        </w:rPr>
        <w:t>工</w:t>
      </w:r>
      <w:r>
        <w:rPr>
          <w:rFonts w:hint="eastAsia"/>
          <w:b/>
          <w:bCs/>
        </w:rPr>
        <w:t>32b</w:t>
      </w:r>
    </w:p>
    <w:bookmarkEnd w:id="27"/>
    <w:p w14:paraId="41F47F08" w14:textId="77777777" w:rsidR="00BE130A" w:rsidRDefault="00000000">
      <w:pPr>
        <w:pStyle w:val="20"/>
        <w:ind w:leftChars="0" w:left="0" w:firstLineChars="0" w:firstLine="0"/>
        <w:rPr>
          <w:rFonts w:hint="eastAsia"/>
        </w:rPr>
      </w:pPr>
      <w:r>
        <w:rPr>
          <w:noProof/>
        </w:rPr>
        <w:lastRenderedPageBreak/>
        <w:drawing>
          <wp:inline distT="0" distB="0" distL="114300" distR="114300" wp14:anchorId="59AFC9FD" wp14:editId="47E4E393">
            <wp:extent cx="5274310" cy="1638300"/>
            <wp:effectExtent l="0" t="0" r="2540" b="0"/>
            <wp:docPr id="1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8"/>
                    <pic:cNvPicPr>
                      <a:picLocks noChangeAspect="1"/>
                    </pic:cNvPicPr>
                  </pic:nvPicPr>
                  <pic:blipFill>
                    <a:blip r:embed="rId19"/>
                    <a:stretch>
                      <a:fillRect/>
                    </a:stretch>
                  </pic:blipFill>
                  <pic:spPr>
                    <a:xfrm>
                      <a:off x="0" y="0"/>
                      <a:ext cx="5274310" cy="1638300"/>
                    </a:xfrm>
                    <a:prstGeom prst="rect">
                      <a:avLst/>
                    </a:prstGeom>
                    <a:noFill/>
                    <a:ln>
                      <a:noFill/>
                    </a:ln>
                  </pic:spPr>
                </pic:pic>
              </a:graphicData>
            </a:graphic>
          </wp:inline>
        </w:drawing>
      </w:r>
    </w:p>
    <w:p w14:paraId="5BBA1C4D" w14:textId="77777777" w:rsidR="00BE130A" w:rsidRDefault="00000000">
      <w:pPr>
        <w:jc w:val="center"/>
        <w:rPr>
          <w:b/>
          <w:bCs/>
        </w:rPr>
      </w:pPr>
      <w:r>
        <w:rPr>
          <w:rFonts w:hint="eastAsia"/>
          <w:b/>
          <w:bCs/>
        </w:rPr>
        <w:t>钢管桩</w:t>
      </w:r>
      <w:r>
        <w:rPr>
          <w:rFonts w:hint="eastAsia"/>
          <w:b/>
          <w:bCs/>
        </w:rPr>
        <w:t xml:space="preserve">  529 *10</w:t>
      </w:r>
    </w:p>
    <w:p w14:paraId="0DDC9596" w14:textId="77777777" w:rsidR="00BE130A" w:rsidRDefault="00000000">
      <w:pPr>
        <w:pStyle w:val="2"/>
        <w:numPr>
          <w:ilvl w:val="0"/>
          <w:numId w:val="0"/>
        </w:numPr>
        <w:ind w:left="567" w:hanging="567"/>
      </w:pPr>
      <w:bookmarkStart w:id="28" w:name="_Toc15760"/>
      <w:bookmarkStart w:id="29" w:name="OLE_LINK7"/>
      <w:r>
        <w:rPr>
          <w:rFonts w:hint="eastAsia"/>
        </w:rPr>
        <w:t>3.2</w:t>
      </w:r>
      <w:proofErr w:type="gramStart"/>
      <w:r>
        <w:rPr>
          <w:rFonts w:hint="eastAsia"/>
        </w:rPr>
        <w:t>各</w:t>
      </w:r>
      <w:proofErr w:type="gramEnd"/>
      <w:r>
        <w:rPr>
          <w:rFonts w:hint="eastAsia"/>
        </w:rPr>
        <w:t>构件软件计算结果图示</w:t>
      </w:r>
      <w:bookmarkEnd w:id="28"/>
    </w:p>
    <w:bookmarkEnd w:id="29"/>
    <w:p w14:paraId="62634646" w14:textId="77777777" w:rsidR="00BE130A" w:rsidRDefault="00000000">
      <w:r>
        <w:rPr>
          <w:noProof/>
        </w:rPr>
        <w:drawing>
          <wp:inline distT="0" distB="0" distL="114300" distR="114300" wp14:anchorId="32FB5120" wp14:editId="6E64007B">
            <wp:extent cx="5271770" cy="2625090"/>
            <wp:effectExtent l="0" t="0" r="5080" b="3810"/>
            <wp:docPr id="1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2"/>
                    <pic:cNvPicPr>
                      <a:picLocks noChangeAspect="1"/>
                    </pic:cNvPicPr>
                  </pic:nvPicPr>
                  <pic:blipFill>
                    <a:blip r:embed="rId20"/>
                    <a:stretch>
                      <a:fillRect/>
                    </a:stretch>
                  </pic:blipFill>
                  <pic:spPr>
                    <a:xfrm>
                      <a:off x="0" y="0"/>
                      <a:ext cx="5271770" cy="2625090"/>
                    </a:xfrm>
                    <a:prstGeom prst="rect">
                      <a:avLst/>
                    </a:prstGeom>
                    <a:noFill/>
                    <a:ln>
                      <a:noFill/>
                    </a:ln>
                  </pic:spPr>
                </pic:pic>
              </a:graphicData>
            </a:graphic>
          </wp:inline>
        </w:drawing>
      </w:r>
    </w:p>
    <w:p w14:paraId="158BE0C5" w14:textId="77777777" w:rsidR="00BE130A" w:rsidRDefault="00000000">
      <w:pPr>
        <w:pStyle w:val="20"/>
        <w:ind w:firstLine="482"/>
        <w:jc w:val="center"/>
        <w:rPr>
          <w:rFonts w:hint="eastAsia"/>
        </w:rPr>
      </w:pPr>
      <w:proofErr w:type="gramStart"/>
      <w:r>
        <w:rPr>
          <w:rFonts w:hint="eastAsia"/>
          <w:b/>
          <w:bCs/>
          <w:sz w:val="24"/>
          <w:szCs w:val="22"/>
        </w:rPr>
        <w:t>梁格剪应力</w:t>
      </w:r>
      <w:proofErr w:type="gramEnd"/>
      <w:r>
        <w:rPr>
          <w:rFonts w:hint="eastAsia"/>
          <w:b/>
          <w:bCs/>
          <w:sz w:val="24"/>
          <w:szCs w:val="22"/>
        </w:rPr>
        <w:t>计算结果</w:t>
      </w:r>
    </w:p>
    <w:p w14:paraId="323AAA47" w14:textId="77777777" w:rsidR="00BE130A" w:rsidRDefault="00000000">
      <w:pPr>
        <w:pStyle w:val="20"/>
        <w:ind w:leftChars="0" w:left="0" w:firstLineChars="0" w:firstLine="0"/>
        <w:rPr>
          <w:rFonts w:hint="eastAsia"/>
        </w:rPr>
      </w:pPr>
      <w:r>
        <w:rPr>
          <w:noProof/>
        </w:rPr>
        <w:drawing>
          <wp:inline distT="0" distB="0" distL="114300" distR="114300" wp14:anchorId="0D734FF2" wp14:editId="1BCEA1B3">
            <wp:extent cx="5401945" cy="2754630"/>
            <wp:effectExtent l="0" t="0" r="8255" b="7620"/>
            <wp:docPr id="1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3"/>
                    <pic:cNvPicPr>
                      <a:picLocks noChangeAspect="1"/>
                    </pic:cNvPicPr>
                  </pic:nvPicPr>
                  <pic:blipFill>
                    <a:blip r:embed="rId21"/>
                    <a:stretch>
                      <a:fillRect/>
                    </a:stretch>
                  </pic:blipFill>
                  <pic:spPr>
                    <a:xfrm>
                      <a:off x="0" y="0"/>
                      <a:ext cx="5401945" cy="2754630"/>
                    </a:xfrm>
                    <a:prstGeom prst="rect">
                      <a:avLst/>
                    </a:prstGeom>
                    <a:noFill/>
                    <a:ln>
                      <a:noFill/>
                    </a:ln>
                  </pic:spPr>
                </pic:pic>
              </a:graphicData>
            </a:graphic>
          </wp:inline>
        </w:drawing>
      </w:r>
    </w:p>
    <w:p w14:paraId="0FA32EED" w14:textId="77777777" w:rsidR="00BE130A" w:rsidRDefault="00000000">
      <w:pPr>
        <w:pStyle w:val="20"/>
        <w:ind w:firstLine="482"/>
        <w:jc w:val="center"/>
        <w:rPr>
          <w:rFonts w:hint="eastAsia"/>
        </w:rPr>
      </w:pPr>
      <w:proofErr w:type="gramStart"/>
      <w:r>
        <w:rPr>
          <w:rFonts w:hint="eastAsia"/>
          <w:b/>
          <w:bCs/>
          <w:sz w:val="24"/>
          <w:szCs w:val="22"/>
        </w:rPr>
        <w:t>梁格弯曲应力</w:t>
      </w:r>
      <w:proofErr w:type="gramEnd"/>
      <w:r>
        <w:rPr>
          <w:rFonts w:hint="eastAsia"/>
          <w:b/>
          <w:bCs/>
          <w:sz w:val="24"/>
          <w:szCs w:val="22"/>
        </w:rPr>
        <w:t>计算结果</w:t>
      </w:r>
    </w:p>
    <w:p w14:paraId="024BF85E" w14:textId="77777777" w:rsidR="00BE130A" w:rsidRDefault="00000000">
      <w:r>
        <w:rPr>
          <w:noProof/>
        </w:rPr>
        <w:lastRenderedPageBreak/>
        <w:drawing>
          <wp:inline distT="0" distB="0" distL="114300" distR="114300" wp14:anchorId="611E1F00" wp14:editId="5B982E12">
            <wp:extent cx="5272405" cy="2701290"/>
            <wp:effectExtent l="0" t="0" r="4445" b="3810"/>
            <wp:docPr id="2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4"/>
                    <pic:cNvPicPr>
                      <a:picLocks noChangeAspect="1"/>
                    </pic:cNvPicPr>
                  </pic:nvPicPr>
                  <pic:blipFill>
                    <a:blip r:embed="rId22"/>
                    <a:stretch>
                      <a:fillRect/>
                    </a:stretch>
                  </pic:blipFill>
                  <pic:spPr>
                    <a:xfrm>
                      <a:off x="0" y="0"/>
                      <a:ext cx="5272405" cy="2701290"/>
                    </a:xfrm>
                    <a:prstGeom prst="rect">
                      <a:avLst/>
                    </a:prstGeom>
                    <a:noFill/>
                    <a:ln>
                      <a:noFill/>
                    </a:ln>
                  </pic:spPr>
                </pic:pic>
              </a:graphicData>
            </a:graphic>
          </wp:inline>
        </w:drawing>
      </w:r>
    </w:p>
    <w:p w14:paraId="3783DF74" w14:textId="77777777" w:rsidR="00BE130A" w:rsidRDefault="00000000">
      <w:pPr>
        <w:pStyle w:val="20"/>
        <w:ind w:firstLine="482"/>
        <w:jc w:val="center"/>
        <w:rPr>
          <w:rFonts w:hint="eastAsia"/>
        </w:rPr>
      </w:pPr>
      <w:r>
        <w:rPr>
          <w:rFonts w:hint="eastAsia"/>
          <w:b/>
          <w:bCs/>
          <w:sz w:val="24"/>
          <w:szCs w:val="22"/>
        </w:rPr>
        <w:t>桩基弯曲应力计算结果</w:t>
      </w:r>
    </w:p>
    <w:p w14:paraId="59202C8C" w14:textId="77777777" w:rsidR="00BE130A" w:rsidRDefault="00BE130A">
      <w:pPr>
        <w:pStyle w:val="20"/>
        <w:rPr>
          <w:rFonts w:hint="eastAsia"/>
        </w:rPr>
      </w:pPr>
    </w:p>
    <w:p w14:paraId="4259EBAC" w14:textId="77777777" w:rsidR="00BE130A" w:rsidRDefault="00000000">
      <w:pPr>
        <w:spacing w:line="360" w:lineRule="auto"/>
        <w:jc w:val="center"/>
        <w:rPr>
          <w:b/>
          <w:bCs/>
          <w:sz w:val="24"/>
          <w:szCs w:val="22"/>
        </w:rPr>
      </w:pPr>
      <w:r>
        <w:rPr>
          <w:noProof/>
        </w:rPr>
        <w:drawing>
          <wp:inline distT="0" distB="0" distL="114300" distR="114300" wp14:anchorId="782C5807" wp14:editId="583A0F89">
            <wp:extent cx="5589905" cy="2790190"/>
            <wp:effectExtent l="0" t="0" r="10795" b="10160"/>
            <wp:docPr id="2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0"/>
                    <pic:cNvPicPr>
                      <a:picLocks noChangeAspect="1"/>
                    </pic:cNvPicPr>
                  </pic:nvPicPr>
                  <pic:blipFill>
                    <a:blip r:embed="rId23"/>
                    <a:stretch>
                      <a:fillRect/>
                    </a:stretch>
                  </pic:blipFill>
                  <pic:spPr>
                    <a:xfrm>
                      <a:off x="0" y="0"/>
                      <a:ext cx="5589905" cy="2790190"/>
                    </a:xfrm>
                    <a:prstGeom prst="rect">
                      <a:avLst/>
                    </a:prstGeom>
                    <a:noFill/>
                    <a:ln>
                      <a:noFill/>
                    </a:ln>
                  </pic:spPr>
                </pic:pic>
              </a:graphicData>
            </a:graphic>
          </wp:inline>
        </w:drawing>
      </w:r>
      <w:r>
        <w:rPr>
          <w:rFonts w:hint="eastAsia"/>
          <w:b/>
          <w:bCs/>
          <w:sz w:val="24"/>
          <w:szCs w:val="22"/>
        </w:rPr>
        <w:t>轴应力计算结果</w:t>
      </w:r>
    </w:p>
    <w:p w14:paraId="0EB30625" w14:textId="77777777" w:rsidR="00BE130A" w:rsidRDefault="00BE130A">
      <w:pPr>
        <w:pStyle w:val="20"/>
        <w:ind w:leftChars="0" w:left="0" w:firstLineChars="0" w:firstLine="0"/>
        <w:rPr>
          <w:rFonts w:hint="eastAsia"/>
        </w:rPr>
      </w:pPr>
    </w:p>
    <w:p w14:paraId="04FF790F" w14:textId="77777777" w:rsidR="00BE130A" w:rsidRDefault="00BE130A"/>
    <w:p w14:paraId="57D3F017" w14:textId="77777777" w:rsidR="00BE130A" w:rsidRDefault="00BE130A">
      <w:pPr>
        <w:pStyle w:val="20"/>
        <w:rPr>
          <w:rFonts w:hint="eastAsia"/>
        </w:rPr>
      </w:pPr>
    </w:p>
    <w:p w14:paraId="78AE92AB" w14:textId="77777777" w:rsidR="00BE130A" w:rsidRDefault="00BE130A"/>
    <w:p w14:paraId="5C3DB509" w14:textId="77777777" w:rsidR="00BE130A" w:rsidRDefault="00BE130A">
      <w:pPr>
        <w:pStyle w:val="20"/>
        <w:rPr>
          <w:rFonts w:hint="eastAsia"/>
        </w:rPr>
      </w:pPr>
    </w:p>
    <w:p w14:paraId="4657117B" w14:textId="77777777" w:rsidR="00BE130A" w:rsidRDefault="00BE130A"/>
    <w:p w14:paraId="15467527" w14:textId="77777777" w:rsidR="00BE130A" w:rsidRDefault="00BE130A">
      <w:pPr>
        <w:pStyle w:val="20"/>
        <w:rPr>
          <w:rFonts w:hint="eastAsia"/>
        </w:rPr>
      </w:pPr>
    </w:p>
    <w:p w14:paraId="4B0907FF" w14:textId="77777777" w:rsidR="00BE130A" w:rsidRDefault="00000000">
      <w:pPr>
        <w:pStyle w:val="2"/>
        <w:numPr>
          <w:ilvl w:val="0"/>
          <w:numId w:val="0"/>
        </w:numPr>
        <w:ind w:left="567" w:hanging="567"/>
      </w:pPr>
      <w:bookmarkStart w:id="30" w:name="_Toc4562"/>
      <w:r>
        <w:rPr>
          <w:rFonts w:hint="eastAsia"/>
        </w:rPr>
        <w:lastRenderedPageBreak/>
        <w:t>3.3</w:t>
      </w:r>
      <w:proofErr w:type="gramStart"/>
      <w:r>
        <w:rPr>
          <w:rFonts w:hint="eastAsia"/>
        </w:rPr>
        <w:t>各</w:t>
      </w:r>
      <w:proofErr w:type="gramEnd"/>
      <w:r>
        <w:rPr>
          <w:rFonts w:hint="eastAsia"/>
        </w:rPr>
        <w:t>构件强度验算汇总</w:t>
      </w:r>
      <w:bookmarkEnd w:id="30"/>
    </w:p>
    <w:p w14:paraId="3484AFA2" w14:textId="77777777" w:rsidR="00BE130A" w:rsidRDefault="00000000">
      <w:pPr>
        <w:jc w:val="left"/>
        <w:rPr>
          <w:b/>
          <w:bCs/>
          <w:sz w:val="28"/>
          <w:szCs w:val="24"/>
        </w:rPr>
      </w:pPr>
      <w:bookmarkStart w:id="31" w:name="OLE_LINK8"/>
      <w:r>
        <w:rPr>
          <w:rFonts w:hint="eastAsia"/>
          <w:b/>
          <w:bCs/>
          <w:sz w:val="28"/>
          <w:szCs w:val="24"/>
        </w:rPr>
        <w:t>1.</w:t>
      </w:r>
      <w:r>
        <w:rPr>
          <w:rFonts w:hint="eastAsia"/>
          <w:b/>
          <w:bCs/>
          <w:sz w:val="28"/>
          <w:szCs w:val="24"/>
        </w:rPr>
        <w:t>主横梁</w:t>
      </w:r>
      <w:r>
        <w:rPr>
          <w:rFonts w:hint="eastAsia"/>
          <w:b/>
          <w:bCs/>
          <w:sz w:val="28"/>
          <w:szCs w:val="24"/>
        </w:rPr>
        <w:t xml:space="preserve">  </w:t>
      </w:r>
      <w:r>
        <w:rPr>
          <w:rFonts w:hint="eastAsia"/>
          <w:b/>
          <w:bCs/>
          <w:sz w:val="28"/>
          <w:szCs w:val="24"/>
        </w:rPr>
        <w:t>工</w:t>
      </w:r>
      <w:r>
        <w:rPr>
          <w:rFonts w:hint="eastAsia"/>
          <w:b/>
          <w:bCs/>
          <w:sz w:val="28"/>
          <w:szCs w:val="24"/>
        </w:rPr>
        <w:t>40b</w:t>
      </w:r>
    </w:p>
    <w:bookmarkEnd w:id="31"/>
    <w:p w14:paraId="6152A634" w14:textId="77777777" w:rsidR="00BE130A" w:rsidRDefault="00000000">
      <w:pPr>
        <w:pStyle w:val="20"/>
        <w:ind w:leftChars="0" w:left="0" w:firstLineChars="0" w:firstLine="0"/>
        <w:rPr>
          <w:rFonts w:hint="eastAsia"/>
        </w:rPr>
      </w:pPr>
      <w:r>
        <w:rPr>
          <w:noProof/>
        </w:rPr>
        <w:drawing>
          <wp:inline distT="0" distB="0" distL="114300" distR="114300" wp14:anchorId="4672D283" wp14:editId="3E02B9F7">
            <wp:extent cx="5979160" cy="7088505"/>
            <wp:effectExtent l="0" t="0" r="2540" b="17145"/>
            <wp:docPr id="2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6"/>
                    <pic:cNvPicPr>
                      <a:picLocks noChangeAspect="1"/>
                    </pic:cNvPicPr>
                  </pic:nvPicPr>
                  <pic:blipFill>
                    <a:blip r:embed="rId24"/>
                    <a:stretch>
                      <a:fillRect/>
                    </a:stretch>
                  </pic:blipFill>
                  <pic:spPr>
                    <a:xfrm>
                      <a:off x="0" y="0"/>
                      <a:ext cx="5979160" cy="7088505"/>
                    </a:xfrm>
                    <a:prstGeom prst="rect">
                      <a:avLst/>
                    </a:prstGeom>
                    <a:noFill/>
                    <a:ln>
                      <a:noFill/>
                    </a:ln>
                  </pic:spPr>
                </pic:pic>
              </a:graphicData>
            </a:graphic>
          </wp:inline>
        </w:drawing>
      </w:r>
    </w:p>
    <w:p w14:paraId="3ABEF640" w14:textId="77777777" w:rsidR="00BE130A" w:rsidRDefault="00BE130A"/>
    <w:p w14:paraId="4AF9DB87" w14:textId="77777777" w:rsidR="00BE130A" w:rsidRDefault="00BE130A">
      <w:pPr>
        <w:pStyle w:val="20"/>
        <w:ind w:leftChars="0" w:left="0" w:firstLineChars="0" w:firstLine="0"/>
        <w:rPr>
          <w:rFonts w:hint="eastAsia"/>
        </w:rPr>
      </w:pPr>
    </w:p>
    <w:p w14:paraId="6E67A18F" w14:textId="77777777" w:rsidR="00BE130A" w:rsidRDefault="00000000">
      <w:pPr>
        <w:jc w:val="left"/>
        <w:rPr>
          <w:b/>
          <w:bCs/>
          <w:sz w:val="28"/>
          <w:szCs w:val="24"/>
        </w:rPr>
      </w:pPr>
      <w:r>
        <w:rPr>
          <w:rFonts w:hint="eastAsia"/>
          <w:b/>
          <w:bCs/>
          <w:sz w:val="28"/>
          <w:szCs w:val="24"/>
        </w:rPr>
        <w:lastRenderedPageBreak/>
        <w:t>2.</w:t>
      </w:r>
      <w:r>
        <w:rPr>
          <w:rFonts w:hint="eastAsia"/>
          <w:b/>
          <w:bCs/>
          <w:sz w:val="28"/>
          <w:szCs w:val="24"/>
        </w:rPr>
        <w:t>纵梁</w:t>
      </w:r>
      <w:r>
        <w:rPr>
          <w:rFonts w:hint="eastAsia"/>
          <w:b/>
          <w:bCs/>
          <w:sz w:val="28"/>
          <w:szCs w:val="24"/>
        </w:rPr>
        <w:t xml:space="preserve">  </w:t>
      </w:r>
      <w:r>
        <w:rPr>
          <w:rFonts w:hint="eastAsia"/>
          <w:b/>
          <w:bCs/>
          <w:sz w:val="28"/>
          <w:szCs w:val="24"/>
        </w:rPr>
        <w:t>工</w:t>
      </w:r>
      <w:r>
        <w:rPr>
          <w:rFonts w:hint="eastAsia"/>
          <w:b/>
          <w:bCs/>
          <w:sz w:val="28"/>
          <w:szCs w:val="24"/>
        </w:rPr>
        <w:t>32b</w:t>
      </w:r>
    </w:p>
    <w:p w14:paraId="18ADCAC9" w14:textId="77777777" w:rsidR="00BE130A" w:rsidRDefault="00000000">
      <w:pPr>
        <w:pStyle w:val="20"/>
        <w:ind w:leftChars="0" w:left="0" w:firstLineChars="0" w:firstLine="0"/>
        <w:rPr>
          <w:rFonts w:hint="eastAsia"/>
        </w:rPr>
      </w:pPr>
      <w:r>
        <w:rPr>
          <w:noProof/>
        </w:rPr>
        <w:drawing>
          <wp:inline distT="0" distB="0" distL="114300" distR="114300" wp14:anchorId="09A5126C" wp14:editId="1CC07CF9">
            <wp:extent cx="5781675" cy="6837680"/>
            <wp:effectExtent l="0" t="0" r="9525" b="1270"/>
            <wp:docPr id="2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7"/>
                    <pic:cNvPicPr>
                      <a:picLocks noChangeAspect="1"/>
                    </pic:cNvPicPr>
                  </pic:nvPicPr>
                  <pic:blipFill>
                    <a:blip r:embed="rId25"/>
                    <a:stretch>
                      <a:fillRect/>
                    </a:stretch>
                  </pic:blipFill>
                  <pic:spPr>
                    <a:xfrm>
                      <a:off x="0" y="0"/>
                      <a:ext cx="5781675" cy="6837680"/>
                    </a:xfrm>
                    <a:prstGeom prst="rect">
                      <a:avLst/>
                    </a:prstGeom>
                    <a:noFill/>
                    <a:ln>
                      <a:noFill/>
                    </a:ln>
                  </pic:spPr>
                </pic:pic>
              </a:graphicData>
            </a:graphic>
          </wp:inline>
        </w:drawing>
      </w:r>
    </w:p>
    <w:p w14:paraId="5E4940C8" w14:textId="77777777" w:rsidR="00BE130A" w:rsidRDefault="00BE130A">
      <w:pPr>
        <w:jc w:val="left"/>
        <w:rPr>
          <w:b/>
          <w:bCs/>
          <w:sz w:val="28"/>
          <w:szCs w:val="24"/>
        </w:rPr>
      </w:pPr>
    </w:p>
    <w:p w14:paraId="3B47289A" w14:textId="77777777" w:rsidR="00BE130A" w:rsidRDefault="00BE130A">
      <w:pPr>
        <w:jc w:val="left"/>
        <w:rPr>
          <w:b/>
          <w:bCs/>
          <w:sz w:val="28"/>
          <w:szCs w:val="24"/>
        </w:rPr>
      </w:pPr>
    </w:p>
    <w:p w14:paraId="33ED5DA9" w14:textId="77777777" w:rsidR="00BE130A" w:rsidRDefault="00BE130A">
      <w:pPr>
        <w:jc w:val="left"/>
        <w:rPr>
          <w:b/>
          <w:bCs/>
          <w:sz w:val="28"/>
          <w:szCs w:val="24"/>
        </w:rPr>
      </w:pPr>
    </w:p>
    <w:p w14:paraId="342EDB56" w14:textId="77777777" w:rsidR="00BE130A" w:rsidRDefault="00000000">
      <w:pPr>
        <w:jc w:val="left"/>
        <w:rPr>
          <w:b/>
          <w:bCs/>
          <w:sz w:val="28"/>
          <w:szCs w:val="24"/>
        </w:rPr>
      </w:pPr>
      <w:r>
        <w:rPr>
          <w:rFonts w:hint="eastAsia"/>
          <w:b/>
          <w:bCs/>
          <w:sz w:val="28"/>
          <w:szCs w:val="24"/>
        </w:rPr>
        <w:lastRenderedPageBreak/>
        <w:t>3.</w:t>
      </w:r>
      <w:r>
        <w:rPr>
          <w:rFonts w:hint="eastAsia"/>
          <w:b/>
          <w:bCs/>
          <w:sz w:val="28"/>
          <w:szCs w:val="24"/>
        </w:rPr>
        <w:t>钢管桩</w:t>
      </w:r>
      <w:r>
        <w:rPr>
          <w:rFonts w:hint="eastAsia"/>
          <w:b/>
          <w:bCs/>
          <w:sz w:val="28"/>
          <w:szCs w:val="24"/>
        </w:rPr>
        <w:t xml:space="preserve">  529 *10</w:t>
      </w:r>
    </w:p>
    <w:p w14:paraId="04A13BE7" w14:textId="77777777" w:rsidR="00BE130A" w:rsidRDefault="00000000">
      <w:r>
        <w:rPr>
          <w:noProof/>
        </w:rPr>
        <w:drawing>
          <wp:inline distT="0" distB="0" distL="114300" distR="114300" wp14:anchorId="1F8717BA" wp14:editId="1CA6080C">
            <wp:extent cx="4638675" cy="6191250"/>
            <wp:effectExtent l="0" t="0" r="9525" b="0"/>
            <wp:docPr id="2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8"/>
                    <pic:cNvPicPr>
                      <a:picLocks noChangeAspect="1"/>
                    </pic:cNvPicPr>
                  </pic:nvPicPr>
                  <pic:blipFill>
                    <a:blip r:embed="rId26"/>
                    <a:stretch>
                      <a:fillRect/>
                    </a:stretch>
                  </pic:blipFill>
                  <pic:spPr>
                    <a:xfrm>
                      <a:off x="0" y="0"/>
                      <a:ext cx="4638675" cy="6191250"/>
                    </a:xfrm>
                    <a:prstGeom prst="rect">
                      <a:avLst/>
                    </a:prstGeom>
                    <a:noFill/>
                    <a:ln>
                      <a:noFill/>
                    </a:ln>
                  </pic:spPr>
                </pic:pic>
              </a:graphicData>
            </a:graphic>
          </wp:inline>
        </w:drawing>
      </w:r>
    </w:p>
    <w:p w14:paraId="3883AF3C" w14:textId="77777777" w:rsidR="00BE130A" w:rsidRDefault="00000000">
      <w:pPr>
        <w:pStyle w:val="20"/>
        <w:ind w:leftChars="0" w:left="0" w:firstLineChars="0" w:firstLine="0"/>
        <w:rPr>
          <w:rFonts w:hint="eastAsia"/>
          <w:b/>
          <w:bCs/>
          <w:sz w:val="24"/>
          <w:szCs w:val="32"/>
        </w:rPr>
      </w:pPr>
      <w:r>
        <w:rPr>
          <w:rFonts w:hint="eastAsia"/>
          <w:b/>
          <w:bCs/>
          <w:sz w:val="24"/>
          <w:szCs w:val="32"/>
        </w:rPr>
        <w:t>经复核，各构件长细比，强度及满足要求。</w:t>
      </w:r>
    </w:p>
    <w:p w14:paraId="2EE671FB" w14:textId="77777777" w:rsidR="00BE130A" w:rsidRDefault="00000000">
      <w:pPr>
        <w:pStyle w:val="2"/>
      </w:pPr>
      <w:bookmarkStart w:id="32" w:name="_Toc3206"/>
      <w:r>
        <w:rPr>
          <w:rFonts w:hint="eastAsia"/>
        </w:rPr>
        <w:t>桩基计算</w:t>
      </w:r>
      <w:bookmarkEnd w:id="32"/>
    </w:p>
    <w:p w14:paraId="59AF7436" w14:textId="77777777" w:rsidR="00BE130A" w:rsidRDefault="00000000">
      <w:pPr>
        <w:pStyle w:val="30"/>
        <w:rPr>
          <w:rFonts w:eastAsia="宋体"/>
        </w:rPr>
      </w:pPr>
      <w:r>
        <w:rPr>
          <w:rFonts w:eastAsia="宋体"/>
        </w:rPr>
        <w:t>桩基</w:t>
      </w:r>
      <w:proofErr w:type="gramStart"/>
      <w:r>
        <w:rPr>
          <w:rFonts w:eastAsia="宋体"/>
        </w:rPr>
        <w:t>嵌固点</w:t>
      </w:r>
      <w:proofErr w:type="gramEnd"/>
      <w:r>
        <w:rPr>
          <w:rFonts w:eastAsia="宋体"/>
        </w:rPr>
        <w:t>深度计算</w:t>
      </w:r>
    </w:p>
    <w:p w14:paraId="3B0A2724" w14:textId="77777777" w:rsidR="00BE130A" w:rsidRDefault="00000000">
      <w:pPr>
        <w:spacing w:line="360" w:lineRule="auto"/>
        <w:ind w:firstLineChars="200" w:firstLine="560"/>
        <w:rPr>
          <w:sz w:val="28"/>
        </w:rPr>
      </w:pPr>
      <w:r>
        <w:rPr>
          <w:rFonts w:hint="eastAsia"/>
          <w:sz w:val="28"/>
        </w:rPr>
        <w:t xml:space="preserve">  t=</w:t>
      </w:r>
      <w:r>
        <w:rPr>
          <w:rFonts w:hint="eastAsia"/>
          <w:sz w:val="28"/>
        </w:rPr>
        <w:t>η</w:t>
      </w:r>
      <w:r>
        <w:rPr>
          <w:rFonts w:hint="eastAsia"/>
          <w:sz w:val="28"/>
        </w:rPr>
        <w:t>T</w:t>
      </w:r>
    </w:p>
    <w:p w14:paraId="0F8C5CA8" w14:textId="77777777" w:rsidR="00BE130A" w:rsidRDefault="00000000">
      <w:pPr>
        <w:spacing w:line="360" w:lineRule="auto"/>
        <w:ind w:firstLineChars="200" w:firstLine="560"/>
        <w:jc w:val="left"/>
        <w:rPr>
          <w:sz w:val="28"/>
        </w:rPr>
      </w:pPr>
      <w:r>
        <w:rPr>
          <w:rFonts w:hint="eastAsia"/>
          <w:noProof/>
          <w:sz w:val="28"/>
        </w:rPr>
        <w:lastRenderedPageBreak/>
        <w:drawing>
          <wp:inline distT="0" distB="0" distL="0" distR="0" wp14:anchorId="288F8728" wp14:editId="2540D85C">
            <wp:extent cx="952500" cy="628650"/>
            <wp:effectExtent l="19050" t="0" r="0" b="0"/>
            <wp:docPr id="6" name="图片 6" descr="QQ截图2018121915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181219151208"/>
                    <pic:cNvPicPr>
                      <a:picLocks noChangeAspect="1" noChangeArrowheads="1"/>
                    </pic:cNvPicPr>
                  </pic:nvPicPr>
                  <pic:blipFill>
                    <a:blip r:embed="rId27" cstate="print"/>
                    <a:srcRect/>
                    <a:stretch>
                      <a:fillRect/>
                    </a:stretch>
                  </pic:blipFill>
                  <pic:spPr>
                    <a:xfrm>
                      <a:off x="0" y="0"/>
                      <a:ext cx="952500" cy="628650"/>
                    </a:xfrm>
                    <a:prstGeom prst="rect">
                      <a:avLst/>
                    </a:prstGeom>
                    <a:noFill/>
                    <a:ln w="9525">
                      <a:noFill/>
                      <a:miter lim="800000"/>
                      <a:headEnd/>
                      <a:tailEnd/>
                    </a:ln>
                  </pic:spPr>
                </pic:pic>
              </a:graphicData>
            </a:graphic>
          </wp:inline>
        </w:drawing>
      </w:r>
    </w:p>
    <w:p w14:paraId="16CB64F0" w14:textId="77777777" w:rsidR="00BE130A" w:rsidRDefault="00000000">
      <w:pPr>
        <w:ind w:firstLine="420"/>
        <w:rPr>
          <w:sz w:val="28"/>
        </w:rPr>
      </w:pPr>
      <w:r>
        <w:rPr>
          <w:sz w:val="28"/>
        </w:rPr>
        <w:t>式中</w:t>
      </w:r>
      <w:r>
        <w:rPr>
          <w:sz w:val="28"/>
        </w:rPr>
        <w:t xml:space="preserve">  </w:t>
      </w:r>
      <w:r>
        <w:rPr>
          <w:rFonts w:hint="eastAsia"/>
          <w:sz w:val="28"/>
        </w:rPr>
        <w:t>t</w:t>
      </w:r>
      <w:r>
        <w:rPr>
          <w:sz w:val="28"/>
        </w:rPr>
        <w:t>—</w:t>
      </w:r>
      <w:proofErr w:type="gramStart"/>
      <w:r>
        <w:rPr>
          <w:rFonts w:hint="eastAsia"/>
          <w:sz w:val="28"/>
        </w:rPr>
        <w:t>受弯嵌固点</w:t>
      </w:r>
      <w:proofErr w:type="gramEnd"/>
      <w:r>
        <w:rPr>
          <w:rFonts w:hint="eastAsia"/>
          <w:sz w:val="28"/>
        </w:rPr>
        <w:t>距泥面深度</w:t>
      </w:r>
      <w:r>
        <w:rPr>
          <w:sz w:val="28"/>
        </w:rPr>
        <w:t>（</w:t>
      </w:r>
      <w:r>
        <w:rPr>
          <w:rFonts w:hint="eastAsia"/>
          <w:sz w:val="28"/>
        </w:rPr>
        <w:t>m</w:t>
      </w:r>
      <w:r>
        <w:rPr>
          <w:sz w:val="28"/>
        </w:rPr>
        <w:t>）；</w:t>
      </w:r>
    </w:p>
    <w:p w14:paraId="13EBFEBE" w14:textId="77777777" w:rsidR="00BE130A" w:rsidRDefault="00000000">
      <w:pPr>
        <w:ind w:firstLine="420"/>
        <w:rPr>
          <w:sz w:val="28"/>
        </w:rPr>
      </w:pPr>
      <w:r>
        <w:rPr>
          <w:sz w:val="28"/>
        </w:rPr>
        <w:t xml:space="preserve">     </w:t>
      </w:r>
      <w:r>
        <w:rPr>
          <w:rFonts w:hint="eastAsia"/>
          <w:sz w:val="28"/>
        </w:rPr>
        <w:t>η</w:t>
      </w:r>
      <w:r>
        <w:rPr>
          <w:sz w:val="28"/>
        </w:rPr>
        <w:t>—</w:t>
      </w:r>
      <w:r>
        <w:rPr>
          <w:sz w:val="28"/>
        </w:rPr>
        <w:t>系数</w:t>
      </w:r>
      <w:r>
        <w:rPr>
          <w:rFonts w:hint="eastAsia"/>
          <w:sz w:val="28"/>
        </w:rPr>
        <w:t>，取</w:t>
      </w:r>
      <w:r>
        <w:rPr>
          <w:rFonts w:hint="eastAsia"/>
          <w:sz w:val="28"/>
        </w:rPr>
        <w:t>1.8</w:t>
      </w:r>
      <w:r>
        <w:rPr>
          <w:rFonts w:hint="eastAsia"/>
          <w:sz w:val="28"/>
        </w:rPr>
        <w:t>～</w:t>
      </w:r>
      <w:r>
        <w:rPr>
          <w:rFonts w:hint="eastAsia"/>
          <w:sz w:val="28"/>
        </w:rPr>
        <w:t>2.2</w:t>
      </w:r>
      <w:r>
        <w:rPr>
          <w:sz w:val="28"/>
        </w:rPr>
        <w:t>；</w:t>
      </w:r>
    </w:p>
    <w:p w14:paraId="5F98714C" w14:textId="77777777" w:rsidR="00BE130A" w:rsidRDefault="00000000">
      <w:pPr>
        <w:ind w:firstLine="420"/>
        <w:rPr>
          <w:sz w:val="28"/>
        </w:rPr>
      </w:pPr>
      <w:r>
        <w:rPr>
          <w:sz w:val="28"/>
        </w:rPr>
        <w:t xml:space="preserve">      </w:t>
      </w:r>
      <w:r>
        <w:rPr>
          <w:rFonts w:hint="eastAsia"/>
          <w:sz w:val="28"/>
        </w:rPr>
        <w:t>T</w:t>
      </w:r>
      <w:r>
        <w:rPr>
          <w:sz w:val="28"/>
        </w:rPr>
        <w:t>—</w:t>
      </w:r>
      <w:r>
        <w:rPr>
          <w:rFonts w:hint="eastAsia"/>
          <w:sz w:val="28"/>
        </w:rPr>
        <w:t>桩的相对刚度系数</w:t>
      </w:r>
      <w:r>
        <w:rPr>
          <w:sz w:val="28"/>
        </w:rPr>
        <w:t>（</w:t>
      </w:r>
      <w:r>
        <w:rPr>
          <w:sz w:val="28"/>
        </w:rPr>
        <w:t>m</w:t>
      </w:r>
      <w:r>
        <w:rPr>
          <w:sz w:val="28"/>
        </w:rPr>
        <w:t>）；</w:t>
      </w:r>
    </w:p>
    <w:p w14:paraId="763F6C3D" w14:textId="77777777" w:rsidR="00BE130A" w:rsidRDefault="00000000">
      <w:pPr>
        <w:ind w:firstLine="420"/>
        <w:rPr>
          <w:sz w:val="28"/>
        </w:rPr>
      </w:pPr>
      <w:r>
        <w:rPr>
          <w:sz w:val="28"/>
        </w:rPr>
        <w:t xml:space="preserve">      </w:t>
      </w:r>
      <w:r>
        <w:rPr>
          <w:rFonts w:hint="eastAsia"/>
          <w:sz w:val="28"/>
        </w:rPr>
        <w:t>E</w:t>
      </w:r>
      <w:r>
        <w:rPr>
          <w:rFonts w:hint="eastAsia"/>
          <w:sz w:val="28"/>
          <w:vertAlign w:val="subscript"/>
        </w:rPr>
        <w:t>P</w:t>
      </w:r>
      <w:r>
        <w:rPr>
          <w:sz w:val="28"/>
        </w:rPr>
        <w:t>—</w:t>
      </w:r>
      <w:proofErr w:type="gramStart"/>
      <w:r>
        <w:rPr>
          <w:rFonts w:hint="eastAsia"/>
          <w:sz w:val="28"/>
        </w:rPr>
        <w:t>桩材料</w:t>
      </w:r>
      <w:proofErr w:type="gramEnd"/>
      <w:r>
        <w:rPr>
          <w:rFonts w:hint="eastAsia"/>
          <w:sz w:val="28"/>
        </w:rPr>
        <w:t>的弹性模量</w:t>
      </w:r>
      <w:r>
        <w:rPr>
          <w:sz w:val="28"/>
        </w:rPr>
        <w:t>（</w:t>
      </w:r>
      <w:proofErr w:type="spellStart"/>
      <w:r>
        <w:rPr>
          <w:sz w:val="28"/>
        </w:rPr>
        <w:t>k</w:t>
      </w:r>
      <w:r>
        <w:rPr>
          <w:rFonts w:hint="eastAsia"/>
          <w:sz w:val="28"/>
        </w:rPr>
        <w:t>N</w:t>
      </w:r>
      <w:proofErr w:type="spellEnd"/>
      <w:r>
        <w:rPr>
          <w:rFonts w:hint="eastAsia"/>
          <w:sz w:val="28"/>
        </w:rPr>
        <w:t>/m</w:t>
      </w:r>
      <w:r>
        <w:rPr>
          <w:rFonts w:hint="eastAsia"/>
          <w:sz w:val="28"/>
          <w:vertAlign w:val="superscript"/>
        </w:rPr>
        <w:t>2</w:t>
      </w:r>
      <w:r>
        <w:rPr>
          <w:sz w:val="28"/>
        </w:rPr>
        <w:t>）；</w:t>
      </w:r>
    </w:p>
    <w:p w14:paraId="7A28551F" w14:textId="77777777" w:rsidR="00BE130A" w:rsidRDefault="00000000">
      <w:pPr>
        <w:rPr>
          <w:sz w:val="28"/>
        </w:rPr>
      </w:pPr>
      <w:r>
        <w:rPr>
          <w:rFonts w:hint="eastAsia"/>
          <w:sz w:val="28"/>
        </w:rPr>
        <w:t xml:space="preserve">         I</w:t>
      </w:r>
      <w:r>
        <w:rPr>
          <w:rFonts w:hint="eastAsia"/>
          <w:sz w:val="28"/>
          <w:vertAlign w:val="subscript"/>
        </w:rPr>
        <w:t>P</w:t>
      </w:r>
      <w:r>
        <w:rPr>
          <w:sz w:val="28"/>
        </w:rPr>
        <w:t>—</w:t>
      </w:r>
      <w:r>
        <w:rPr>
          <w:rFonts w:hint="eastAsia"/>
          <w:sz w:val="28"/>
        </w:rPr>
        <w:t>桩截面惯性矩（</w:t>
      </w:r>
      <w:r>
        <w:rPr>
          <w:rFonts w:hint="eastAsia"/>
          <w:sz w:val="28"/>
        </w:rPr>
        <w:t>m</w:t>
      </w:r>
      <w:r>
        <w:rPr>
          <w:rFonts w:hint="eastAsia"/>
          <w:sz w:val="28"/>
          <w:vertAlign w:val="superscript"/>
        </w:rPr>
        <w:t>4</w:t>
      </w:r>
      <w:r>
        <w:rPr>
          <w:rFonts w:hint="eastAsia"/>
          <w:sz w:val="28"/>
        </w:rPr>
        <w:t>）</w:t>
      </w:r>
      <w:r>
        <w:rPr>
          <w:sz w:val="28"/>
        </w:rPr>
        <w:t>；</w:t>
      </w:r>
    </w:p>
    <w:p w14:paraId="785674ED" w14:textId="77777777" w:rsidR="00BE130A" w:rsidRDefault="00000000">
      <w:pPr>
        <w:ind w:firstLine="420"/>
        <w:rPr>
          <w:sz w:val="28"/>
        </w:rPr>
      </w:pPr>
      <w:r>
        <w:rPr>
          <w:sz w:val="28"/>
        </w:rPr>
        <w:t xml:space="preserve">      </w:t>
      </w:r>
      <w:r>
        <w:rPr>
          <w:rFonts w:hint="eastAsia"/>
          <w:sz w:val="28"/>
        </w:rPr>
        <w:t>m</w:t>
      </w:r>
      <w:r>
        <w:rPr>
          <w:sz w:val="28"/>
        </w:rPr>
        <w:t>—</w:t>
      </w:r>
      <w:r>
        <w:rPr>
          <w:rFonts w:hint="eastAsia"/>
          <w:sz w:val="28"/>
        </w:rPr>
        <w:t>桩侧地基的水平抗力系数随深度增长的比例系数</w:t>
      </w:r>
      <w:r>
        <w:rPr>
          <w:sz w:val="28"/>
        </w:rPr>
        <w:t>（</w:t>
      </w:r>
      <w:proofErr w:type="spellStart"/>
      <w:r>
        <w:rPr>
          <w:sz w:val="28"/>
        </w:rPr>
        <w:t>k</w:t>
      </w:r>
      <w:r>
        <w:rPr>
          <w:rFonts w:hint="eastAsia"/>
          <w:sz w:val="28"/>
        </w:rPr>
        <w:t>N</w:t>
      </w:r>
      <w:proofErr w:type="spellEnd"/>
      <w:r>
        <w:rPr>
          <w:rFonts w:hint="eastAsia"/>
          <w:sz w:val="28"/>
        </w:rPr>
        <w:t>/m</w:t>
      </w:r>
      <w:r>
        <w:rPr>
          <w:rFonts w:hint="eastAsia"/>
          <w:sz w:val="28"/>
          <w:vertAlign w:val="superscript"/>
        </w:rPr>
        <w:t>4</w:t>
      </w:r>
      <w:r>
        <w:rPr>
          <w:sz w:val="28"/>
        </w:rPr>
        <w:t>）；</w:t>
      </w:r>
    </w:p>
    <w:p w14:paraId="27D0B33E" w14:textId="77777777" w:rsidR="00BE130A" w:rsidRDefault="00000000">
      <w:pPr>
        <w:spacing w:line="360" w:lineRule="auto"/>
        <w:ind w:firstLineChars="200" w:firstLine="560"/>
        <w:rPr>
          <w:sz w:val="28"/>
        </w:rPr>
      </w:pPr>
      <w:r>
        <w:rPr>
          <w:sz w:val="28"/>
        </w:rPr>
        <w:t xml:space="preserve">     </w:t>
      </w:r>
      <w:r>
        <w:rPr>
          <w:rFonts w:hint="eastAsia"/>
          <w:sz w:val="28"/>
        </w:rPr>
        <w:t>b0</w:t>
      </w:r>
      <w:r>
        <w:rPr>
          <w:sz w:val="28"/>
        </w:rPr>
        <w:t xml:space="preserve"> —</w:t>
      </w:r>
      <w:r>
        <w:rPr>
          <w:rFonts w:hint="eastAsia"/>
          <w:sz w:val="28"/>
        </w:rPr>
        <w:t>桩的换算宽度</w:t>
      </w:r>
      <w:r>
        <w:rPr>
          <w:sz w:val="28"/>
        </w:rPr>
        <w:t>（</w:t>
      </w:r>
      <w:r>
        <w:rPr>
          <w:rFonts w:hint="eastAsia"/>
          <w:sz w:val="28"/>
        </w:rPr>
        <w:t>m</w:t>
      </w:r>
      <w:r>
        <w:rPr>
          <w:sz w:val="28"/>
        </w:rPr>
        <w:t>）</w:t>
      </w:r>
      <w:r>
        <w:rPr>
          <w:rFonts w:hint="eastAsia"/>
          <w:sz w:val="28"/>
        </w:rPr>
        <w:t>。</w:t>
      </w:r>
    </w:p>
    <w:p w14:paraId="0C7910D7" w14:textId="77777777" w:rsidR="00BE130A" w:rsidRDefault="00000000">
      <w:pPr>
        <w:spacing w:line="360" w:lineRule="auto"/>
        <w:ind w:firstLineChars="200" w:firstLine="560"/>
        <w:rPr>
          <w:sz w:val="28"/>
        </w:rPr>
      </w:pPr>
      <w:r>
        <w:rPr>
          <w:rFonts w:hint="eastAsia"/>
          <w:sz w:val="28"/>
        </w:rPr>
        <w:t>经计算，</w:t>
      </w:r>
      <w:proofErr w:type="gramStart"/>
      <w:r>
        <w:rPr>
          <w:rFonts w:hint="eastAsia"/>
          <w:sz w:val="28"/>
        </w:rPr>
        <w:t>受弯嵌固点</w:t>
      </w:r>
      <w:proofErr w:type="gramEnd"/>
      <w:r>
        <w:rPr>
          <w:rFonts w:hint="eastAsia"/>
          <w:sz w:val="28"/>
        </w:rPr>
        <w:t>距泥面深度为</w:t>
      </w:r>
      <w:r>
        <w:rPr>
          <w:rFonts w:hint="eastAsia"/>
          <w:sz w:val="28"/>
        </w:rPr>
        <w:t>4.8m</w:t>
      </w:r>
      <w:r>
        <w:rPr>
          <w:rFonts w:hint="eastAsia"/>
          <w:sz w:val="28"/>
        </w:rPr>
        <w:t>，最</w:t>
      </w:r>
      <w:proofErr w:type="gramStart"/>
      <w:r>
        <w:rPr>
          <w:rFonts w:hint="eastAsia"/>
          <w:sz w:val="28"/>
        </w:rPr>
        <w:t>不利处泥面</w:t>
      </w:r>
      <w:proofErr w:type="gramEnd"/>
      <w:r>
        <w:rPr>
          <w:rFonts w:hint="eastAsia"/>
          <w:sz w:val="28"/>
        </w:rPr>
        <w:t>以上高度为</w:t>
      </w:r>
      <w:r>
        <w:rPr>
          <w:rFonts w:hint="eastAsia"/>
          <w:sz w:val="28"/>
        </w:rPr>
        <w:t>5.2m</w:t>
      </w:r>
      <w:r>
        <w:rPr>
          <w:rFonts w:hint="eastAsia"/>
          <w:sz w:val="28"/>
        </w:rPr>
        <w:t>，</w:t>
      </w:r>
      <w:proofErr w:type="gramStart"/>
      <w:r>
        <w:rPr>
          <w:rFonts w:hint="eastAsia"/>
          <w:sz w:val="28"/>
        </w:rPr>
        <w:t>故嵌固点</w:t>
      </w:r>
      <w:proofErr w:type="gramEnd"/>
      <w:r>
        <w:rPr>
          <w:rFonts w:hint="eastAsia"/>
          <w:sz w:val="28"/>
        </w:rPr>
        <w:t>标高为</w:t>
      </w:r>
      <w:r>
        <w:rPr>
          <w:rFonts w:hint="eastAsia"/>
          <w:sz w:val="28"/>
        </w:rPr>
        <w:t>-10m</w:t>
      </w:r>
      <w:r>
        <w:rPr>
          <w:rFonts w:hint="eastAsia"/>
          <w:sz w:val="28"/>
        </w:rPr>
        <w:t>。</w:t>
      </w:r>
    </w:p>
    <w:p w14:paraId="1B87CE3E" w14:textId="77777777" w:rsidR="00BE130A" w:rsidRDefault="00000000">
      <w:pPr>
        <w:pStyle w:val="30"/>
        <w:rPr>
          <w:rFonts w:eastAsia="宋体"/>
        </w:rPr>
      </w:pPr>
      <w:proofErr w:type="gramStart"/>
      <w:r>
        <w:rPr>
          <w:rFonts w:eastAsia="宋体"/>
        </w:rPr>
        <w:t>最大桩力计算</w:t>
      </w:r>
      <w:proofErr w:type="gramEnd"/>
    </w:p>
    <w:p w14:paraId="43FFD499" w14:textId="77777777" w:rsidR="00BE130A" w:rsidRDefault="00000000">
      <w:pPr>
        <w:spacing w:line="360" w:lineRule="auto"/>
        <w:ind w:firstLineChars="200" w:firstLine="560"/>
        <w:rPr>
          <w:sz w:val="28"/>
        </w:rPr>
      </w:pPr>
      <w:r>
        <w:rPr>
          <w:sz w:val="28"/>
        </w:rPr>
        <w:t>（</w:t>
      </w:r>
      <w:r>
        <w:rPr>
          <w:sz w:val="28"/>
        </w:rPr>
        <w:t>1</w:t>
      </w:r>
      <w:r>
        <w:rPr>
          <w:sz w:val="28"/>
        </w:rPr>
        <w:t>）最大</w:t>
      </w:r>
      <w:proofErr w:type="gramStart"/>
      <w:r>
        <w:rPr>
          <w:sz w:val="28"/>
        </w:rPr>
        <w:t>桩力计算</w:t>
      </w:r>
      <w:proofErr w:type="gramEnd"/>
      <w:r>
        <w:rPr>
          <w:sz w:val="28"/>
        </w:rPr>
        <w:t>结果见</w:t>
      </w:r>
      <w:r>
        <w:rPr>
          <w:rFonts w:hint="eastAsia"/>
          <w:sz w:val="28"/>
        </w:rPr>
        <w:t>下</w:t>
      </w:r>
      <w:r>
        <w:rPr>
          <w:sz w:val="28"/>
        </w:rPr>
        <w:t>表。</w:t>
      </w:r>
    </w:p>
    <w:p w14:paraId="488BD4A3" w14:textId="77777777" w:rsidR="00BE130A" w:rsidRDefault="00000000">
      <w:pPr>
        <w:spacing w:line="360" w:lineRule="auto"/>
        <w:jc w:val="center"/>
        <w:rPr>
          <w:sz w:val="28"/>
        </w:rPr>
      </w:pPr>
      <w:r>
        <w:rPr>
          <w:rFonts w:hint="eastAsia"/>
          <w:sz w:val="28"/>
        </w:rPr>
        <w:t>表</w:t>
      </w:r>
      <w:r>
        <w:rPr>
          <w:rFonts w:hint="eastAsia"/>
          <w:sz w:val="28"/>
        </w:rPr>
        <w:t xml:space="preserve">3.3.2-1       </w:t>
      </w:r>
      <w:r>
        <w:rPr>
          <w:rFonts w:hint="eastAsia"/>
          <w:b/>
          <w:sz w:val="28"/>
        </w:rPr>
        <w:t>钢管桩最大</w:t>
      </w:r>
      <w:proofErr w:type="gramStart"/>
      <w:r>
        <w:rPr>
          <w:rFonts w:hint="eastAsia"/>
          <w:b/>
          <w:sz w:val="28"/>
        </w:rPr>
        <w:t>桩力计算</w:t>
      </w:r>
      <w:proofErr w:type="gramEnd"/>
      <w:r>
        <w:rPr>
          <w:rFonts w:hint="eastAsia"/>
          <w:b/>
          <w:sz w:val="28"/>
        </w:rPr>
        <w:t>结果表</w:t>
      </w:r>
    </w:p>
    <w:tbl>
      <w:tblPr>
        <w:tblW w:w="74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9"/>
        <w:gridCol w:w="4500"/>
        <w:gridCol w:w="1365"/>
      </w:tblGrid>
      <w:tr w:rsidR="00BE130A" w14:paraId="0C155042" w14:textId="77777777">
        <w:trPr>
          <w:trHeight w:val="367"/>
          <w:jc w:val="center"/>
        </w:trPr>
        <w:tc>
          <w:tcPr>
            <w:tcW w:w="1619" w:type="dxa"/>
            <w:vAlign w:val="center"/>
          </w:tcPr>
          <w:p w14:paraId="37695000" w14:textId="77777777" w:rsidR="00BE130A" w:rsidRDefault="00000000">
            <w:pPr>
              <w:autoSpaceDE w:val="0"/>
              <w:autoSpaceDN w:val="0"/>
              <w:adjustRightInd w:val="0"/>
              <w:snapToGrid w:val="0"/>
              <w:jc w:val="center"/>
              <w:rPr>
                <w:sz w:val="24"/>
              </w:rPr>
            </w:pPr>
            <w:r>
              <w:rPr>
                <w:sz w:val="24"/>
              </w:rPr>
              <w:t xml:space="preserve"> </w:t>
            </w:r>
            <w:r>
              <w:rPr>
                <w:sz w:val="24"/>
              </w:rPr>
              <w:t>方案</w:t>
            </w:r>
            <w:r>
              <w:rPr>
                <w:sz w:val="24"/>
              </w:rPr>
              <w:t xml:space="preserve"> </w:t>
            </w:r>
          </w:p>
        </w:tc>
        <w:tc>
          <w:tcPr>
            <w:tcW w:w="4500" w:type="dxa"/>
            <w:vAlign w:val="center"/>
          </w:tcPr>
          <w:p w14:paraId="5E2EE139" w14:textId="77777777" w:rsidR="00BE130A" w:rsidRDefault="00000000">
            <w:pPr>
              <w:autoSpaceDE w:val="0"/>
              <w:autoSpaceDN w:val="0"/>
              <w:adjustRightInd w:val="0"/>
              <w:snapToGrid w:val="0"/>
              <w:jc w:val="center"/>
              <w:rPr>
                <w:sz w:val="24"/>
              </w:rPr>
            </w:pPr>
            <w:r>
              <w:rPr>
                <w:sz w:val="24"/>
              </w:rPr>
              <w:t>计算内容</w:t>
            </w:r>
            <w:r>
              <w:rPr>
                <w:sz w:val="24"/>
              </w:rPr>
              <w:t xml:space="preserve"> </w:t>
            </w:r>
          </w:p>
        </w:tc>
        <w:tc>
          <w:tcPr>
            <w:tcW w:w="1365" w:type="dxa"/>
            <w:vAlign w:val="center"/>
          </w:tcPr>
          <w:p w14:paraId="47831DA6" w14:textId="77777777" w:rsidR="00BE130A" w:rsidRDefault="00000000">
            <w:pPr>
              <w:autoSpaceDE w:val="0"/>
              <w:autoSpaceDN w:val="0"/>
              <w:adjustRightInd w:val="0"/>
              <w:snapToGrid w:val="0"/>
              <w:jc w:val="center"/>
              <w:rPr>
                <w:sz w:val="24"/>
              </w:rPr>
            </w:pPr>
            <w:r>
              <w:rPr>
                <w:sz w:val="24"/>
              </w:rPr>
              <w:t>结果</w:t>
            </w:r>
            <w:r>
              <w:rPr>
                <w:sz w:val="24"/>
              </w:rPr>
              <w:t xml:space="preserve"> </w:t>
            </w:r>
          </w:p>
        </w:tc>
      </w:tr>
      <w:tr w:rsidR="00BE130A" w14:paraId="02C73C7C" w14:textId="77777777">
        <w:trPr>
          <w:trHeight w:val="367"/>
          <w:jc w:val="center"/>
        </w:trPr>
        <w:tc>
          <w:tcPr>
            <w:tcW w:w="1619" w:type="dxa"/>
            <w:vMerge w:val="restart"/>
            <w:tcBorders>
              <w:right w:val="single" w:sz="2" w:space="0" w:color="auto"/>
            </w:tcBorders>
            <w:vAlign w:val="center"/>
          </w:tcPr>
          <w:p w14:paraId="28B4BD7C" w14:textId="77777777" w:rsidR="00BE130A" w:rsidRDefault="00000000">
            <w:pPr>
              <w:autoSpaceDE w:val="0"/>
              <w:autoSpaceDN w:val="0"/>
              <w:adjustRightInd w:val="0"/>
              <w:snapToGrid w:val="0"/>
              <w:jc w:val="center"/>
              <w:rPr>
                <w:sz w:val="24"/>
              </w:rPr>
            </w:pPr>
            <w:r>
              <w:rPr>
                <w:sz w:val="24"/>
              </w:rPr>
              <w:t>Φ</w:t>
            </w:r>
            <w:r>
              <w:rPr>
                <w:rFonts w:hint="eastAsia"/>
                <w:sz w:val="24"/>
              </w:rPr>
              <w:t>529</w:t>
            </w:r>
            <w:r>
              <w:rPr>
                <w:sz w:val="24"/>
              </w:rPr>
              <w:t>mm</w:t>
            </w:r>
            <w:r>
              <w:rPr>
                <w:rFonts w:hint="eastAsia"/>
                <w:sz w:val="24"/>
              </w:rPr>
              <w:t>钢管桩（壁厚</w:t>
            </w:r>
            <w:r>
              <w:rPr>
                <w:rFonts w:hint="eastAsia"/>
                <w:sz w:val="24"/>
              </w:rPr>
              <w:t>10mm</w:t>
            </w:r>
            <w:r>
              <w:rPr>
                <w:rFonts w:hint="eastAsia"/>
                <w:sz w:val="24"/>
              </w:rPr>
              <w:t>）</w:t>
            </w:r>
            <w:r>
              <w:rPr>
                <w:sz w:val="24"/>
              </w:rPr>
              <w:t xml:space="preserve">  </w:t>
            </w:r>
          </w:p>
        </w:tc>
        <w:tc>
          <w:tcPr>
            <w:tcW w:w="4500" w:type="dxa"/>
            <w:tcBorders>
              <w:left w:val="single" w:sz="2" w:space="0" w:color="auto"/>
            </w:tcBorders>
            <w:vAlign w:val="center"/>
          </w:tcPr>
          <w:p w14:paraId="38D5F8CB" w14:textId="77777777" w:rsidR="00BE130A" w:rsidRDefault="00000000">
            <w:pPr>
              <w:autoSpaceDE w:val="0"/>
              <w:autoSpaceDN w:val="0"/>
              <w:adjustRightInd w:val="0"/>
              <w:snapToGrid w:val="0"/>
              <w:jc w:val="center"/>
              <w:rPr>
                <w:sz w:val="24"/>
              </w:rPr>
            </w:pPr>
            <w:r>
              <w:rPr>
                <w:sz w:val="24"/>
              </w:rPr>
              <w:t>单桩垂直荷载设计值（</w:t>
            </w:r>
            <w:proofErr w:type="spellStart"/>
            <w:r>
              <w:rPr>
                <w:sz w:val="24"/>
              </w:rPr>
              <w:t>kN</w:t>
            </w:r>
            <w:proofErr w:type="spellEnd"/>
            <w:r>
              <w:rPr>
                <w:sz w:val="24"/>
              </w:rPr>
              <w:t>）</w:t>
            </w:r>
            <w:r>
              <w:rPr>
                <w:sz w:val="24"/>
              </w:rPr>
              <w:t xml:space="preserve"> </w:t>
            </w:r>
          </w:p>
        </w:tc>
        <w:tc>
          <w:tcPr>
            <w:tcW w:w="1365" w:type="dxa"/>
            <w:vAlign w:val="center"/>
          </w:tcPr>
          <w:p w14:paraId="03B646D0" w14:textId="77777777" w:rsidR="00BE130A" w:rsidRDefault="00000000">
            <w:pPr>
              <w:autoSpaceDE w:val="0"/>
              <w:autoSpaceDN w:val="0"/>
              <w:adjustRightInd w:val="0"/>
              <w:snapToGrid w:val="0"/>
              <w:jc w:val="center"/>
              <w:rPr>
                <w:sz w:val="24"/>
              </w:rPr>
            </w:pPr>
            <w:r>
              <w:rPr>
                <w:rFonts w:hint="eastAsia"/>
                <w:sz w:val="24"/>
              </w:rPr>
              <w:t>492</w:t>
            </w:r>
          </w:p>
        </w:tc>
      </w:tr>
      <w:tr w:rsidR="00BE130A" w14:paraId="75E1C59C" w14:textId="77777777">
        <w:trPr>
          <w:trHeight w:val="367"/>
          <w:jc w:val="center"/>
        </w:trPr>
        <w:tc>
          <w:tcPr>
            <w:tcW w:w="1619" w:type="dxa"/>
            <w:vMerge/>
            <w:tcBorders>
              <w:right w:val="single" w:sz="2" w:space="0" w:color="auto"/>
            </w:tcBorders>
            <w:vAlign w:val="center"/>
          </w:tcPr>
          <w:p w14:paraId="306806E3" w14:textId="77777777" w:rsidR="00BE130A" w:rsidRDefault="00BE130A">
            <w:pPr>
              <w:autoSpaceDE w:val="0"/>
              <w:autoSpaceDN w:val="0"/>
              <w:adjustRightInd w:val="0"/>
              <w:snapToGrid w:val="0"/>
              <w:jc w:val="center"/>
              <w:rPr>
                <w:sz w:val="24"/>
              </w:rPr>
            </w:pPr>
          </w:p>
        </w:tc>
        <w:tc>
          <w:tcPr>
            <w:tcW w:w="4500" w:type="dxa"/>
            <w:tcBorders>
              <w:left w:val="single" w:sz="2" w:space="0" w:color="auto"/>
            </w:tcBorders>
            <w:vAlign w:val="center"/>
          </w:tcPr>
          <w:p w14:paraId="21DD01E5" w14:textId="77777777" w:rsidR="00BE130A" w:rsidRDefault="00000000">
            <w:pPr>
              <w:autoSpaceDE w:val="0"/>
              <w:autoSpaceDN w:val="0"/>
              <w:adjustRightInd w:val="0"/>
              <w:snapToGrid w:val="0"/>
              <w:jc w:val="center"/>
              <w:rPr>
                <w:sz w:val="24"/>
              </w:rPr>
            </w:pPr>
            <w:r>
              <w:rPr>
                <w:sz w:val="24"/>
              </w:rPr>
              <w:t>单桩</w:t>
            </w:r>
            <w:proofErr w:type="gramStart"/>
            <w:r>
              <w:rPr>
                <w:sz w:val="24"/>
              </w:rPr>
              <w:t>上拔力设计</w:t>
            </w:r>
            <w:proofErr w:type="gramEnd"/>
            <w:r>
              <w:rPr>
                <w:sz w:val="24"/>
              </w:rPr>
              <w:t>值（</w:t>
            </w:r>
            <w:proofErr w:type="spellStart"/>
            <w:r>
              <w:rPr>
                <w:sz w:val="24"/>
              </w:rPr>
              <w:t>kN</w:t>
            </w:r>
            <w:proofErr w:type="spellEnd"/>
            <w:r>
              <w:rPr>
                <w:sz w:val="24"/>
              </w:rPr>
              <w:t>）</w:t>
            </w:r>
          </w:p>
        </w:tc>
        <w:tc>
          <w:tcPr>
            <w:tcW w:w="1365" w:type="dxa"/>
            <w:vAlign w:val="center"/>
          </w:tcPr>
          <w:p w14:paraId="369E66FD" w14:textId="77777777" w:rsidR="00BE130A" w:rsidRDefault="00000000">
            <w:pPr>
              <w:autoSpaceDE w:val="0"/>
              <w:autoSpaceDN w:val="0"/>
              <w:adjustRightInd w:val="0"/>
              <w:snapToGrid w:val="0"/>
              <w:jc w:val="center"/>
              <w:rPr>
                <w:sz w:val="24"/>
              </w:rPr>
            </w:pPr>
            <w:r>
              <w:rPr>
                <w:sz w:val="24"/>
              </w:rPr>
              <w:t>-</w:t>
            </w:r>
            <w:r>
              <w:rPr>
                <w:rFonts w:hint="eastAsia"/>
                <w:sz w:val="24"/>
              </w:rPr>
              <w:t>94</w:t>
            </w:r>
          </w:p>
        </w:tc>
      </w:tr>
      <w:tr w:rsidR="00BE130A" w14:paraId="1F4F628B" w14:textId="77777777">
        <w:trPr>
          <w:trHeight w:val="367"/>
          <w:jc w:val="center"/>
        </w:trPr>
        <w:tc>
          <w:tcPr>
            <w:tcW w:w="1619" w:type="dxa"/>
            <w:vMerge/>
            <w:tcBorders>
              <w:right w:val="single" w:sz="2" w:space="0" w:color="auto"/>
            </w:tcBorders>
            <w:vAlign w:val="center"/>
          </w:tcPr>
          <w:p w14:paraId="7166D95F" w14:textId="77777777" w:rsidR="00BE130A" w:rsidRDefault="00BE130A">
            <w:pPr>
              <w:autoSpaceDE w:val="0"/>
              <w:autoSpaceDN w:val="0"/>
              <w:adjustRightInd w:val="0"/>
              <w:snapToGrid w:val="0"/>
              <w:jc w:val="center"/>
              <w:rPr>
                <w:sz w:val="24"/>
              </w:rPr>
            </w:pPr>
          </w:p>
        </w:tc>
        <w:tc>
          <w:tcPr>
            <w:tcW w:w="4500" w:type="dxa"/>
            <w:tcBorders>
              <w:left w:val="single" w:sz="2" w:space="0" w:color="auto"/>
            </w:tcBorders>
            <w:vAlign w:val="center"/>
          </w:tcPr>
          <w:p w14:paraId="11ADFA57" w14:textId="77777777" w:rsidR="00BE130A" w:rsidRDefault="00000000">
            <w:pPr>
              <w:autoSpaceDE w:val="0"/>
              <w:autoSpaceDN w:val="0"/>
              <w:adjustRightInd w:val="0"/>
              <w:snapToGrid w:val="0"/>
              <w:jc w:val="center"/>
              <w:rPr>
                <w:sz w:val="24"/>
              </w:rPr>
            </w:pPr>
            <w:r>
              <w:rPr>
                <w:sz w:val="24"/>
              </w:rPr>
              <w:t>弯矩（</w:t>
            </w:r>
            <w:proofErr w:type="spellStart"/>
            <w:r>
              <w:rPr>
                <w:sz w:val="24"/>
              </w:rPr>
              <w:t>kN·m</w:t>
            </w:r>
            <w:proofErr w:type="spellEnd"/>
            <w:r>
              <w:rPr>
                <w:sz w:val="24"/>
              </w:rPr>
              <w:t>）</w:t>
            </w:r>
          </w:p>
        </w:tc>
        <w:tc>
          <w:tcPr>
            <w:tcW w:w="1365" w:type="dxa"/>
            <w:vAlign w:val="center"/>
          </w:tcPr>
          <w:p w14:paraId="5A699393" w14:textId="77777777" w:rsidR="00BE130A" w:rsidRDefault="00000000">
            <w:pPr>
              <w:autoSpaceDE w:val="0"/>
              <w:autoSpaceDN w:val="0"/>
              <w:adjustRightInd w:val="0"/>
              <w:snapToGrid w:val="0"/>
              <w:jc w:val="center"/>
              <w:rPr>
                <w:sz w:val="24"/>
              </w:rPr>
            </w:pPr>
            <w:r>
              <w:rPr>
                <w:rFonts w:hint="eastAsia"/>
                <w:sz w:val="24"/>
              </w:rPr>
              <w:t>56</w:t>
            </w:r>
          </w:p>
        </w:tc>
      </w:tr>
    </w:tbl>
    <w:p w14:paraId="438436CD" w14:textId="77777777" w:rsidR="00BE130A" w:rsidRDefault="00BE130A">
      <w:pPr>
        <w:spacing w:line="360" w:lineRule="auto"/>
        <w:ind w:firstLineChars="200" w:firstLine="560"/>
        <w:rPr>
          <w:sz w:val="28"/>
        </w:rPr>
      </w:pPr>
    </w:p>
    <w:p w14:paraId="42373B2D" w14:textId="77777777" w:rsidR="00BE130A" w:rsidRDefault="00000000">
      <w:pPr>
        <w:pStyle w:val="30"/>
        <w:rPr>
          <w:rFonts w:eastAsia="宋体"/>
        </w:rPr>
      </w:pPr>
      <w:r>
        <w:rPr>
          <w:rFonts w:eastAsia="宋体" w:hint="eastAsia"/>
        </w:rPr>
        <w:t>桩基承载力计算</w:t>
      </w:r>
    </w:p>
    <w:p w14:paraId="5BE60BFB" w14:textId="77777777" w:rsidR="00BE130A" w:rsidRDefault="00000000">
      <w:pPr>
        <w:spacing w:line="360" w:lineRule="auto"/>
        <w:ind w:firstLineChars="200" w:firstLine="560"/>
        <w:rPr>
          <w:sz w:val="28"/>
        </w:rPr>
      </w:pPr>
      <w:r>
        <w:rPr>
          <w:sz w:val="28"/>
        </w:rPr>
        <w:t>单桩垂直极限承载力设计值按《</w:t>
      </w:r>
      <w:r>
        <w:rPr>
          <w:rFonts w:hint="eastAsia"/>
          <w:sz w:val="28"/>
        </w:rPr>
        <w:t>码头结构设计</w:t>
      </w:r>
      <w:r>
        <w:rPr>
          <w:sz w:val="28"/>
        </w:rPr>
        <w:t>规范》（</w:t>
      </w:r>
      <w:r>
        <w:rPr>
          <w:sz w:val="28"/>
        </w:rPr>
        <w:t>JTS167-</w:t>
      </w:r>
      <w:r>
        <w:rPr>
          <w:rFonts w:hint="eastAsia"/>
          <w:sz w:val="28"/>
        </w:rPr>
        <w:t>20</w:t>
      </w:r>
      <w:r>
        <w:rPr>
          <w:sz w:val="28"/>
        </w:rPr>
        <w:t>1</w:t>
      </w:r>
      <w:r>
        <w:rPr>
          <w:rFonts w:hint="eastAsia"/>
          <w:sz w:val="28"/>
        </w:rPr>
        <w:t>8</w:t>
      </w:r>
      <w:r>
        <w:rPr>
          <w:sz w:val="28"/>
        </w:rPr>
        <w:t>）计算</w:t>
      </w:r>
      <w:r>
        <w:rPr>
          <w:rFonts w:hint="eastAsia"/>
          <w:sz w:val="28"/>
        </w:rPr>
        <w:t>。</w:t>
      </w:r>
    </w:p>
    <w:p w14:paraId="236685D6" w14:textId="77777777" w:rsidR="00BE130A" w:rsidRDefault="00000000">
      <w:pPr>
        <w:spacing w:line="360" w:lineRule="auto"/>
        <w:ind w:firstLineChars="200" w:firstLine="560"/>
        <w:rPr>
          <w:sz w:val="28"/>
        </w:rPr>
      </w:pPr>
      <w:r>
        <w:rPr>
          <w:rFonts w:hint="eastAsia"/>
          <w:sz w:val="28"/>
        </w:rPr>
        <w:t>①钢</w:t>
      </w:r>
      <w:r>
        <w:rPr>
          <w:sz w:val="28"/>
        </w:rPr>
        <w:t>管桩单桩垂直极限承载力设计值按</w:t>
      </w:r>
      <w:r>
        <w:rPr>
          <w:rFonts w:hint="eastAsia"/>
          <w:sz w:val="28"/>
        </w:rPr>
        <w:t>下式</w:t>
      </w:r>
      <w:r>
        <w:rPr>
          <w:sz w:val="28"/>
        </w:rPr>
        <w:t>计算。</w:t>
      </w:r>
    </w:p>
    <w:p w14:paraId="2F291A91" w14:textId="77777777" w:rsidR="00BE130A" w:rsidRDefault="00000000">
      <w:pPr>
        <w:widowControl/>
        <w:jc w:val="center"/>
        <w:rPr>
          <w:kern w:val="0"/>
          <w:sz w:val="24"/>
        </w:rPr>
      </w:pPr>
      <w:r>
        <w:rPr>
          <w:position w:val="-16"/>
          <w:sz w:val="28"/>
        </w:rPr>
        <w:object w:dxaOrig="3945" w:dyaOrig="585" w14:anchorId="43B8F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pt;height:29.4pt" o:ole="">
            <v:imagedata r:id="rId28" o:title=""/>
          </v:shape>
          <o:OLEObject Type="Embed" ProgID="Equation.3" ShapeID="_x0000_i1025" DrawAspect="Content" ObjectID="_1757505868" r:id="rId29"/>
        </w:object>
      </w:r>
    </w:p>
    <w:p w14:paraId="56ECEC83" w14:textId="77777777" w:rsidR="00BE130A" w:rsidRDefault="00000000">
      <w:pPr>
        <w:ind w:firstLine="420"/>
        <w:rPr>
          <w:sz w:val="28"/>
        </w:rPr>
      </w:pPr>
      <w:r>
        <w:rPr>
          <w:sz w:val="28"/>
        </w:rPr>
        <w:t>式中</w:t>
      </w:r>
      <w:r>
        <w:rPr>
          <w:sz w:val="28"/>
        </w:rPr>
        <w:t xml:space="preserve">  </w:t>
      </w:r>
      <w:r>
        <w:rPr>
          <w:position w:val="-12"/>
          <w:sz w:val="28"/>
        </w:rPr>
        <w:object w:dxaOrig="405" w:dyaOrig="465" w14:anchorId="2A16678A">
          <v:shape id="_x0000_i1026" type="#_x0000_t75" style="width:20.4pt;height:23.4pt" o:ole="">
            <v:imagedata r:id="rId30" o:title=""/>
          </v:shape>
          <o:OLEObject Type="Embed" ProgID="Equation.KSEE3" ShapeID="_x0000_i1026" DrawAspect="Content" ObjectID="_1757505869" r:id="rId31"/>
        </w:object>
      </w:r>
      <w:r>
        <w:rPr>
          <w:sz w:val="28"/>
        </w:rPr>
        <w:t>—</w:t>
      </w:r>
      <w:r>
        <w:rPr>
          <w:sz w:val="28"/>
        </w:rPr>
        <w:t>单桩轴向承载力设计值（</w:t>
      </w:r>
      <w:proofErr w:type="spellStart"/>
      <w:r>
        <w:rPr>
          <w:sz w:val="28"/>
        </w:rPr>
        <w:t>kN</w:t>
      </w:r>
      <w:proofErr w:type="spellEnd"/>
      <w:r>
        <w:rPr>
          <w:sz w:val="28"/>
        </w:rPr>
        <w:t>）；</w:t>
      </w:r>
    </w:p>
    <w:p w14:paraId="5A3A5480" w14:textId="77777777" w:rsidR="00BE130A" w:rsidRDefault="00000000">
      <w:pPr>
        <w:ind w:firstLine="420"/>
        <w:rPr>
          <w:sz w:val="28"/>
        </w:rPr>
      </w:pPr>
      <w:r>
        <w:rPr>
          <w:sz w:val="28"/>
        </w:rPr>
        <w:t xml:space="preserve">      </w:t>
      </w:r>
      <w:r>
        <w:rPr>
          <w:position w:val="-10"/>
          <w:sz w:val="28"/>
        </w:rPr>
        <w:object w:dxaOrig="435" w:dyaOrig="495" w14:anchorId="388ED6A6">
          <v:shape id="_x0000_i1027" type="#_x0000_t75" style="width:21.6pt;height:24.6pt" o:ole="">
            <v:imagedata r:id="rId32" o:title=""/>
          </v:shape>
          <o:OLEObject Type="Embed" ProgID="Equation.KSEE3" ShapeID="_x0000_i1027" DrawAspect="Content" ObjectID="_1757505870" r:id="rId33"/>
        </w:object>
      </w:r>
      <w:r>
        <w:rPr>
          <w:sz w:val="28"/>
        </w:rPr>
        <w:t>—</w:t>
      </w:r>
      <w:r>
        <w:rPr>
          <w:sz w:val="28"/>
        </w:rPr>
        <w:t>单桩承载力分项系数；</w:t>
      </w:r>
    </w:p>
    <w:p w14:paraId="0AC89675" w14:textId="77777777" w:rsidR="00BE130A" w:rsidRDefault="00000000">
      <w:pPr>
        <w:ind w:firstLine="420"/>
        <w:rPr>
          <w:sz w:val="28"/>
        </w:rPr>
      </w:pPr>
      <w:r>
        <w:rPr>
          <w:sz w:val="28"/>
        </w:rPr>
        <w:t xml:space="preserve">       U—</w:t>
      </w:r>
      <w:r>
        <w:rPr>
          <w:sz w:val="28"/>
        </w:rPr>
        <w:t>桩身截面周长（</w:t>
      </w:r>
      <w:r>
        <w:rPr>
          <w:sz w:val="28"/>
        </w:rPr>
        <w:t>m</w:t>
      </w:r>
      <w:r>
        <w:rPr>
          <w:sz w:val="28"/>
        </w:rPr>
        <w:t>）；</w:t>
      </w:r>
    </w:p>
    <w:p w14:paraId="4C40C5D1" w14:textId="77777777" w:rsidR="00BE130A" w:rsidRDefault="00000000">
      <w:pPr>
        <w:ind w:firstLine="420"/>
        <w:rPr>
          <w:sz w:val="28"/>
        </w:rPr>
      </w:pPr>
      <w:r>
        <w:rPr>
          <w:sz w:val="28"/>
        </w:rPr>
        <w:t xml:space="preserve">      </w:t>
      </w:r>
      <w:r>
        <w:rPr>
          <w:position w:val="-14"/>
          <w:sz w:val="28"/>
        </w:rPr>
        <w:object w:dxaOrig="435" w:dyaOrig="525" w14:anchorId="5ACD7D03">
          <v:shape id="_x0000_i1028" type="#_x0000_t75" style="width:21.6pt;height:26.4pt" o:ole="">
            <v:imagedata r:id="rId34" o:title=""/>
          </v:shape>
          <o:OLEObject Type="Embed" ProgID="Equation.KSEE3" ShapeID="_x0000_i1028" DrawAspect="Content" ObjectID="_1757505871" r:id="rId35"/>
        </w:object>
      </w:r>
      <w:r>
        <w:rPr>
          <w:sz w:val="28"/>
        </w:rPr>
        <w:t>—</w:t>
      </w:r>
      <w:r>
        <w:rPr>
          <w:sz w:val="28"/>
        </w:rPr>
        <w:t>单桩第</w:t>
      </w:r>
      <w:proofErr w:type="spellStart"/>
      <w:r>
        <w:rPr>
          <w:sz w:val="28"/>
        </w:rPr>
        <w:t>i</w:t>
      </w:r>
      <w:proofErr w:type="spellEnd"/>
      <w:proofErr w:type="gramStart"/>
      <w:r>
        <w:rPr>
          <w:sz w:val="28"/>
        </w:rPr>
        <w:t>层土的</w:t>
      </w:r>
      <w:proofErr w:type="gramEnd"/>
      <w:r>
        <w:rPr>
          <w:sz w:val="28"/>
        </w:rPr>
        <w:t>单位面积</w:t>
      </w:r>
      <w:proofErr w:type="gramStart"/>
      <w:r>
        <w:rPr>
          <w:sz w:val="28"/>
        </w:rPr>
        <w:t>极限侧摩阻力</w:t>
      </w:r>
      <w:proofErr w:type="gramEnd"/>
      <w:r>
        <w:rPr>
          <w:sz w:val="28"/>
        </w:rPr>
        <w:t>标准值（</w:t>
      </w:r>
      <w:r>
        <w:rPr>
          <w:sz w:val="28"/>
        </w:rPr>
        <w:t>kPa</w:t>
      </w:r>
      <w:r>
        <w:rPr>
          <w:sz w:val="28"/>
        </w:rPr>
        <w:t>）；</w:t>
      </w:r>
    </w:p>
    <w:p w14:paraId="6BF1CF6B" w14:textId="77777777" w:rsidR="00BE130A" w:rsidRDefault="00000000">
      <w:pPr>
        <w:ind w:firstLineChars="500" w:firstLine="1400"/>
        <w:rPr>
          <w:sz w:val="28"/>
        </w:rPr>
      </w:pPr>
      <w:r>
        <w:rPr>
          <w:position w:val="-10"/>
          <w:sz w:val="28"/>
        </w:rPr>
        <w:object w:dxaOrig="255" w:dyaOrig="330" w14:anchorId="1841CCB6">
          <v:shape id="_x0000_i1029" type="#_x0000_t75" style="width:12.6pt;height:16.8pt" o:ole="">
            <v:imagedata r:id="rId36" o:title=""/>
          </v:shape>
          <o:OLEObject Type="Embed" ProgID="Equation.KSEE3" ShapeID="_x0000_i1029" DrawAspect="Content" ObjectID="_1757505872" r:id="rId37"/>
        </w:object>
      </w:r>
      <w:r>
        <w:rPr>
          <w:sz w:val="28"/>
        </w:rPr>
        <w:t>—</w:t>
      </w:r>
      <w:proofErr w:type="gramStart"/>
      <w:r>
        <w:rPr>
          <w:sz w:val="28"/>
        </w:rPr>
        <w:t>承载力折减系数</w:t>
      </w:r>
      <w:proofErr w:type="gramEnd"/>
      <w:r>
        <w:rPr>
          <w:sz w:val="28"/>
        </w:rPr>
        <w:t>；</w:t>
      </w:r>
    </w:p>
    <w:p w14:paraId="36AF3CAC" w14:textId="77777777" w:rsidR="00BE130A" w:rsidRDefault="00000000">
      <w:pPr>
        <w:ind w:firstLine="420"/>
        <w:rPr>
          <w:sz w:val="28"/>
        </w:rPr>
      </w:pPr>
      <w:r>
        <w:rPr>
          <w:sz w:val="28"/>
        </w:rPr>
        <w:t xml:space="preserve">       </w:t>
      </w:r>
      <w:r>
        <w:rPr>
          <w:position w:val="-12"/>
          <w:sz w:val="28"/>
        </w:rPr>
        <w:object w:dxaOrig="225" w:dyaOrig="465" w14:anchorId="2F5715D2">
          <v:shape id="_x0000_i1030" type="#_x0000_t75" style="width:11.4pt;height:23.4pt" o:ole="">
            <v:imagedata r:id="rId38" o:title=""/>
          </v:shape>
          <o:OLEObject Type="Embed" ProgID="Equation.KSEE3" ShapeID="_x0000_i1030" DrawAspect="Content" ObjectID="_1757505873" r:id="rId39"/>
        </w:object>
      </w:r>
      <w:r>
        <w:rPr>
          <w:sz w:val="28"/>
        </w:rPr>
        <w:t>—</w:t>
      </w:r>
      <w:r>
        <w:rPr>
          <w:sz w:val="28"/>
        </w:rPr>
        <w:t>桩身穿过第</w:t>
      </w:r>
      <w:proofErr w:type="spellStart"/>
      <w:r>
        <w:rPr>
          <w:sz w:val="28"/>
        </w:rPr>
        <w:t>i</w:t>
      </w:r>
      <w:proofErr w:type="spellEnd"/>
      <w:proofErr w:type="gramStart"/>
      <w:r>
        <w:rPr>
          <w:sz w:val="28"/>
        </w:rPr>
        <w:t>层土的</w:t>
      </w:r>
      <w:proofErr w:type="gramEnd"/>
      <w:r>
        <w:rPr>
          <w:sz w:val="28"/>
        </w:rPr>
        <w:t>长度（</w:t>
      </w:r>
      <w:r>
        <w:rPr>
          <w:sz w:val="28"/>
        </w:rPr>
        <w:t>m</w:t>
      </w:r>
      <w:r>
        <w:rPr>
          <w:sz w:val="28"/>
        </w:rPr>
        <w:t>）；</w:t>
      </w:r>
    </w:p>
    <w:p w14:paraId="7BB7759C" w14:textId="77777777" w:rsidR="00BE130A" w:rsidRDefault="00000000">
      <w:pPr>
        <w:ind w:firstLine="420"/>
        <w:rPr>
          <w:sz w:val="28"/>
        </w:rPr>
      </w:pPr>
      <w:r>
        <w:rPr>
          <w:sz w:val="28"/>
        </w:rPr>
        <w:t xml:space="preserve">      </w:t>
      </w:r>
      <w:r>
        <w:rPr>
          <w:position w:val="-10"/>
          <w:sz w:val="28"/>
        </w:rPr>
        <w:object w:dxaOrig="375" w:dyaOrig="420" w14:anchorId="3AECD981">
          <v:shape id="_x0000_i1031" type="#_x0000_t75" style="width:18.6pt;height:21pt" o:ole="">
            <v:imagedata r:id="rId40" o:title=""/>
          </v:shape>
          <o:OLEObject Type="Embed" ProgID="Equation.KSEE3" ShapeID="_x0000_i1031" DrawAspect="Content" ObjectID="_1757505874" r:id="rId41"/>
        </w:object>
      </w:r>
      <w:r>
        <w:rPr>
          <w:sz w:val="28"/>
        </w:rPr>
        <w:t>—</w:t>
      </w:r>
      <w:r>
        <w:rPr>
          <w:sz w:val="28"/>
        </w:rPr>
        <w:t>单桩单位面积极限桩端阻力标准值（</w:t>
      </w:r>
      <w:r>
        <w:rPr>
          <w:sz w:val="28"/>
        </w:rPr>
        <w:t>kPa</w:t>
      </w:r>
      <w:r>
        <w:rPr>
          <w:sz w:val="28"/>
        </w:rPr>
        <w:t>）；</w:t>
      </w:r>
    </w:p>
    <w:p w14:paraId="4827EDCA" w14:textId="77777777" w:rsidR="00BE130A" w:rsidRDefault="00000000">
      <w:pPr>
        <w:ind w:firstLine="420"/>
        <w:rPr>
          <w:sz w:val="28"/>
        </w:rPr>
      </w:pPr>
      <w:r>
        <w:rPr>
          <w:sz w:val="28"/>
        </w:rPr>
        <w:t xml:space="preserve">       A—</w:t>
      </w:r>
      <w:r>
        <w:rPr>
          <w:sz w:val="28"/>
        </w:rPr>
        <w:t>桩端截面面积（</w:t>
      </w:r>
      <w:r>
        <w:rPr>
          <w:sz w:val="28"/>
        </w:rPr>
        <w:t>m</w:t>
      </w:r>
      <w:r>
        <w:rPr>
          <w:sz w:val="28"/>
          <w:vertAlign w:val="superscript"/>
        </w:rPr>
        <w:t>2</w:t>
      </w:r>
      <w:r>
        <w:rPr>
          <w:sz w:val="28"/>
        </w:rPr>
        <w:t>）。</w:t>
      </w:r>
    </w:p>
    <w:p w14:paraId="3EDA2BA2" w14:textId="77777777" w:rsidR="00BE130A" w:rsidRDefault="00000000">
      <w:pPr>
        <w:spacing w:line="360" w:lineRule="auto"/>
        <w:ind w:firstLineChars="200" w:firstLine="560"/>
        <w:rPr>
          <w:sz w:val="28"/>
        </w:rPr>
      </w:pPr>
      <w:r>
        <w:rPr>
          <w:rFonts w:hint="eastAsia"/>
          <w:sz w:val="28"/>
        </w:rPr>
        <w:t>②钢</w:t>
      </w:r>
      <w:r>
        <w:rPr>
          <w:sz w:val="28"/>
        </w:rPr>
        <w:t>管桩单桩抗拔极限承载力设计值按</w:t>
      </w:r>
      <w:r>
        <w:rPr>
          <w:rFonts w:hint="eastAsia"/>
          <w:sz w:val="28"/>
        </w:rPr>
        <w:t>下</w:t>
      </w:r>
      <w:r>
        <w:rPr>
          <w:sz w:val="28"/>
        </w:rPr>
        <w:t>式计算。</w:t>
      </w:r>
    </w:p>
    <w:p w14:paraId="52C8CA1B" w14:textId="77777777" w:rsidR="00BE130A" w:rsidRDefault="00000000">
      <w:pPr>
        <w:spacing w:line="360" w:lineRule="auto"/>
        <w:ind w:firstLineChars="200" w:firstLine="560"/>
        <w:jc w:val="center"/>
        <w:rPr>
          <w:sz w:val="28"/>
        </w:rPr>
      </w:pPr>
      <w:r>
        <w:rPr>
          <w:position w:val="-16"/>
          <w:sz w:val="28"/>
        </w:rPr>
        <w:object w:dxaOrig="3915" w:dyaOrig="540" w14:anchorId="2B60F6E4">
          <v:shape id="_x0000_i1032" type="#_x0000_t75" style="width:195.6pt;height:27pt" o:ole="">
            <v:imagedata r:id="rId42" o:title=""/>
          </v:shape>
          <o:OLEObject Type="Embed" ProgID="Equation.3" ShapeID="_x0000_i1032" DrawAspect="Content" ObjectID="_1757505875" r:id="rId43"/>
        </w:object>
      </w:r>
    </w:p>
    <w:p w14:paraId="7BFE48FE" w14:textId="77777777" w:rsidR="00BE130A" w:rsidRDefault="00000000">
      <w:pPr>
        <w:ind w:firstLine="420"/>
        <w:rPr>
          <w:sz w:val="28"/>
        </w:rPr>
      </w:pPr>
      <w:r>
        <w:rPr>
          <w:sz w:val="28"/>
        </w:rPr>
        <w:t>式中</w:t>
      </w:r>
      <w:r>
        <w:rPr>
          <w:sz w:val="28"/>
        </w:rPr>
        <w:t xml:space="preserve">  </w:t>
      </w:r>
      <w:r>
        <w:rPr>
          <w:position w:val="-12"/>
          <w:sz w:val="28"/>
        </w:rPr>
        <w:object w:dxaOrig="360" w:dyaOrig="465" w14:anchorId="41EC582D">
          <v:shape id="_x0000_i1033" type="#_x0000_t75" style="width:18pt;height:23.4pt" o:ole="">
            <v:imagedata r:id="rId44" o:title=""/>
          </v:shape>
          <o:OLEObject Type="Embed" ProgID="Equation.KSEE3" ShapeID="_x0000_i1033" DrawAspect="Content" ObjectID="_1757505876" r:id="rId45"/>
        </w:object>
      </w:r>
      <w:r>
        <w:rPr>
          <w:sz w:val="28"/>
        </w:rPr>
        <w:t>—</w:t>
      </w:r>
      <w:r>
        <w:rPr>
          <w:sz w:val="28"/>
        </w:rPr>
        <w:t>单桩抗拔极限承载力设计值（</w:t>
      </w:r>
      <w:proofErr w:type="spellStart"/>
      <w:r>
        <w:rPr>
          <w:sz w:val="28"/>
        </w:rPr>
        <w:t>kN</w:t>
      </w:r>
      <w:proofErr w:type="spellEnd"/>
      <w:r>
        <w:rPr>
          <w:sz w:val="28"/>
        </w:rPr>
        <w:t>）；</w:t>
      </w:r>
    </w:p>
    <w:p w14:paraId="65433AA6" w14:textId="77777777" w:rsidR="00BE130A" w:rsidRDefault="00000000">
      <w:pPr>
        <w:ind w:firstLine="420"/>
        <w:rPr>
          <w:sz w:val="28"/>
        </w:rPr>
      </w:pPr>
      <w:r>
        <w:rPr>
          <w:sz w:val="28"/>
        </w:rPr>
        <w:t xml:space="preserve">      </w:t>
      </w:r>
      <w:r>
        <w:rPr>
          <w:position w:val="-10"/>
          <w:sz w:val="28"/>
        </w:rPr>
        <w:object w:dxaOrig="435" w:dyaOrig="495" w14:anchorId="22FF9DE7">
          <v:shape id="_x0000_i1034" type="#_x0000_t75" style="width:21.6pt;height:24.6pt" o:ole="">
            <v:imagedata r:id="rId32" o:title=""/>
          </v:shape>
          <o:OLEObject Type="Embed" ProgID="Equation.KSEE3" ShapeID="_x0000_i1034" DrawAspect="Content" ObjectID="_1757505877" r:id="rId46"/>
        </w:object>
      </w:r>
      <w:r>
        <w:rPr>
          <w:sz w:val="28"/>
        </w:rPr>
        <w:t>—</w:t>
      </w:r>
      <w:r>
        <w:rPr>
          <w:sz w:val="28"/>
        </w:rPr>
        <w:t>单桩抗拔承载力分项系数，与抗压桩取相同数值；</w:t>
      </w:r>
    </w:p>
    <w:p w14:paraId="5F2DCE3D" w14:textId="77777777" w:rsidR="00BE130A" w:rsidRDefault="00000000">
      <w:pPr>
        <w:ind w:firstLine="420"/>
        <w:rPr>
          <w:sz w:val="28"/>
        </w:rPr>
      </w:pPr>
      <w:r>
        <w:rPr>
          <w:sz w:val="28"/>
        </w:rPr>
        <w:t xml:space="preserve">       U—</w:t>
      </w:r>
      <w:r>
        <w:rPr>
          <w:sz w:val="28"/>
        </w:rPr>
        <w:t>桩身截面周长（</w:t>
      </w:r>
      <w:r>
        <w:rPr>
          <w:sz w:val="28"/>
        </w:rPr>
        <w:t>m</w:t>
      </w:r>
      <w:r>
        <w:rPr>
          <w:sz w:val="28"/>
        </w:rPr>
        <w:t>）；</w:t>
      </w:r>
    </w:p>
    <w:p w14:paraId="7B4DF57D" w14:textId="77777777" w:rsidR="00BE130A" w:rsidRDefault="00000000">
      <w:pPr>
        <w:ind w:firstLineChars="200" w:firstLine="560"/>
        <w:rPr>
          <w:sz w:val="28"/>
        </w:rPr>
      </w:pPr>
      <w:r>
        <w:rPr>
          <w:sz w:val="28"/>
        </w:rPr>
        <w:t xml:space="preserve">     </w:t>
      </w:r>
      <w:r>
        <w:rPr>
          <w:position w:val="-10"/>
          <w:sz w:val="28"/>
        </w:rPr>
        <w:object w:dxaOrig="300" w:dyaOrig="435" w14:anchorId="43595B71">
          <v:shape id="_x0000_i1035" type="#_x0000_t75" style="width:15pt;height:21.6pt" o:ole="">
            <v:imagedata r:id="rId47" o:title=""/>
          </v:shape>
          <o:OLEObject Type="Embed" ProgID="Equation.KSEE3" ShapeID="_x0000_i1035" DrawAspect="Content" ObjectID="_1757505878" r:id="rId48"/>
        </w:object>
      </w:r>
      <w:proofErr w:type="gramStart"/>
      <w:r>
        <w:rPr>
          <w:sz w:val="28"/>
        </w:rPr>
        <w:t>—</w:t>
      </w:r>
      <w:r>
        <w:rPr>
          <w:sz w:val="28"/>
        </w:rPr>
        <w:t>折减</w:t>
      </w:r>
      <w:proofErr w:type="gramEnd"/>
      <w:r>
        <w:rPr>
          <w:sz w:val="28"/>
        </w:rPr>
        <w:t>系数，对</w:t>
      </w:r>
      <w:proofErr w:type="gramStart"/>
      <w:r>
        <w:rPr>
          <w:sz w:val="28"/>
        </w:rPr>
        <w:t>黏性土取</w:t>
      </w:r>
      <w:proofErr w:type="gramEnd"/>
      <w:r>
        <w:rPr>
          <w:sz w:val="28"/>
        </w:rPr>
        <w:t>0.7</w:t>
      </w:r>
      <w:r>
        <w:rPr>
          <w:color w:val="000000"/>
          <w:sz w:val="24"/>
        </w:rPr>
        <w:t>~</w:t>
      </w:r>
      <w:r>
        <w:rPr>
          <w:sz w:val="28"/>
        </w:rPr>
        <w:t>0.8</w:t>
      </w:r>
      <w:r>
        <w:rPr>
          <w:sz w:val="28"/>
        </w:rPr>
        <w:t>；对砂土取</w:t>
      </w:r>
      <w:r>
        <w:rPr>
          <w:sz w:val="28"/>
        </w:rPr>
        <w:t xml:space="preserve">0. 5 </w:t>
      </w:r>
      <w:r>
        <w:rPr>
          <w:color w:val="000000"/>
          <w:sz w:val="24"/>
        </w:rPr>
        <w:t>~</w:t>
      </w:r>
      <w:r>
        <w:rPr>
          <w:sz w:val="28"/>
        </w:rPr>
        <w:t>0. 6</w:t>
      </w:r>
      <w:r>
        <w:rPr>
          <w:sz w:val="28"/>
        </w:rPr>
        <w:t>；桩的入土深度大时取大值</w:t>
      </w:r>
      <w:r>
        <w:rPr>
          <w:sz w:val="28"/>
        </w:rPr>
        <w:t>,</w:t>
      </w:r>
      <w:r>
        <w:rPr>
          <w:sz w:val="28"/>
        </w:rPr>
        <w:t>反之取小值；</w:t>
      </w:r>
    </w:p>
    <w:p w14:paraId="78CFBBDC" w14:textId="77777777" w:rsidR="00BE130A" w:rsidRDefault="00000000">
      <w:pPr>
        <w:ind w:firstLine="420"/>
        <w:rPr>
          <w:sz w:val="28"/>
        </w:rPr>
      </w:pPr>
      <w:r>
        <w:rPr>
          <w:sz w:val="28"/>
        </w:rPr>
        <w:t xml:space="preserve">      </w:t>
      </w:r>
      <w:r>
        <w:rPr>
          <w:position w:val="-14"/>
          <w:sz w:val="28"/>
        </w:rPr>
        <w:object w:dxaOrig="435" w:dyaOrig="525" w14:anchorId="5615E48D">
          <v:shape id="_x0000_i1036" type="#_x0000_t75" style="width:21.6pt;height:26.4pt" o:ole="">
            <v:imagedata r:id="rId34" o:title=""/>
          </v:shape>
          <o:OLEObject Type="Embed" ProgID="Equation.KSEE3" ShapeID="_x0000_i1036" DrawAspect="Content" ObjectID="_1757505879" r:id="rId49"/>
        </w:object>
      </w:r>
      <w:r>
        <w:rPr>
          <w:sz w:val="28"/>
        </w:rPr>
        <w:t>—</w:t>
      </w:r>
      <w:r>
        <w:rPr>
          <w:sz w:val="28"/>
        </w:rPr>
        <w:t>单桩第</w:t>
      </w:r>
      <w:proofErr w:type="spellStart"/>
      <w:r>
        <w:rPr>
          <w:sz w:val="28"/>
        </w:rPr>
        <w:t>i</w:t>
      </w:r>
      <w:proofErr w:type="spellEnd"/>
      <w:proofErr w:type="gramStart"/>
      <w:r>
        <w:rPr>
          <w:sz w:val="28"/>
        </w:rPr>
        <w:t>层土的</w:t>
      </w:r>
      <w:proofErr w:type="gramEnd"/>
      <w:r>
        <w:rPr>
          <w:sz w:val="28"/>
        </w:rPr>
        <w:t>单位面积</w:t>
      </w:r>
      <w:proofErr w:type="gramStart"/>
      <w:r>
        <w:rPr>
          <w:sz w:val="28"/>
        </w:rPr>
        <w:t>极限侧摩阻力</w:t>
      </w:r>
      <w:proofErr w:type="gramEnd"/>
      <w:r>
        <w:rPr>
          <w:sz w:val="28"/>
        </w:rPr>
        <w:t>标准值（</w:t>
      </w:r>
      <w:r>
        <w:rPr>
          <w:sz w:val="28"/>
        </w:rPr>
        <w:t>kPa</w:t>
      </w:r>
      <w:r>
        <w:rPr>
          <w:sz w:val="28"/>
        </w:rPr>
        <w:t>）；</w:t>
      </w:r>
    </w:p>
    <w:p w14:paraId="5466E613" w14:textId="77777777" w:rsidR="00BE130A" w:rsidRDefault="00000000">
      <w:pPr>
        <w:ind w:firstLine="420"/>
        <w:rPr>
          <w:sz w:val="28"/>
        </w:rPr>
      </w:pPr>
      <w:r>
        <w:rPr>
          <w:sz w:val="28"/>
        </w:rPr>
        <w:t xml:space="preserve">       </w:t>
      </w:r>
      <w:r>
        <w:rPr>
          <w:position w:val="-12"/>
          <w:sz w:val="28"/>
        </w:rPr>
        <w:object w:dxaOrig="225" w:dyaOrig="465" w14:anchorId="20EDE1A5">
          <v:shape id="_x0000_i1037" type="#_x0000_t75" style="width:11.4pt;height:23.4pt" o:ole="">
            <v:imagedata r:id="rId38" o:title=""/>
          </v:shape>
          <o:OLEObject Type="Embed" ProgID="Equation.KSEE3" ShapeID="_x0000_i1037" DrawAspect="Content" ObjectID="_1757505880" r:id="rId50"/>
        </w:object>
      </w:r>
      <w:r>
        <w:rPr>
          <w:sz w:val="28"/>
        </w:rPr>
        <w:t>—</w:t>
      </w:r>
      <w:r>
        <w:rPr>
          <w:sz w:val="28"/>
        </w:rPr>
        <w:t>桩身穿过第</w:t>
      </w:r>
      <w:proofErr w:type="spellStart"/>
      <w:r>
        <w:rPr>
          <w:sz w:val="28"/>
        </w:rPr>
        <w:t>i</w:t>
      </w:r>
      <w:proofErr w:type="spellEnd"/>
      <w:proofErr w:type="gramStart"/>
      <w:r>
        <w:rPr>
          <w:sz w:val="28"/>
        </w:rPr>
        <w:t>层土的</w:t>
      </w:r>
      <w:proofErr w:type="gramEnd"/>
      <w:r>
        <w:rPr>
          <w:sz w:val="28"/>
        </w:rPr>
        <w:t>长度（</w:t>
      </w:r>
      <w:r>
        <w:rPr>
          <w:sz w:val="28"/>
        </w:rPr>
        <w:t>m</w:t>
      </w:r>
      <w:r>
        <w:rPr>
          <w:sz w:val="28"/>
        </w:rPr>
        <w:t>）；</w:t>
      </w:r>
    </w:p>
    <w:p w14:paraId="0A954A30" w14:textId="77777777" w:rsidR="00BE130A" w:rsidRDefault="00000000">
      <w:pPr>
        <w:ind w:firstLine="420"/>
        <w:rPr>
          <w:sz w:val="28"/>
        </w:rPr>
      </w:pPr>
      <w:r>
        <w:rPr>
          <w:sz w:val="28"/>
        </w:rPr>
        <w:t xml:space="preserve">      </w:t>
      </w:r>
      <w:r>
        <w:rPr>
          <w:position w:val="-6"/>
          <w:sz w:val="28"/>
        </w:rPr>
        <w:object w:dxaOrig="315" w:dyaOrig="345" w14:anchorId="60F64A69">
          <v:shape id="_x0000_i1038" type="#_x0000_t75" style="width:15.6pt;height:17.4pt" o:ole="">
            <v:imagedata r:id="rId51" o:title=""/>
          </v:shape>
          <o:OLEObject Type="Embed" ProgID="Equation.KSEE3" ShapeID="_x0000_i1038" DrawAspect="Content" ObjectID="_1757505881" r:id="rId52"/>
        </w:object>
      </w:r>
      <w:r>
        <w:rPr>
          <w:sz w:val="28"/>
        </w:rPr>
        <w:t>—</w:t>
      </w:r>
      <w:r>
        <w:rPr>
          <w:sz w:val="28"/>
        </w:rPr>
        <w:t>桩重力（</w:t>
      </w:r>
      <w:proofErr w:type="spellStart"/>
      <w:r>
        <w:rPr>
          <w:sz w:val="28"/>
        </w:rPr>
        <w:t>kN</w:t>
      </w:r>
      <w:proofErr w:type="spellEnd"/>
      <w:r>
        <w:rPr>
          <w:sz w:val="28"/>
        </w:rPr>
        <w:t>），水下部分按浮重度计；</w:t>
      </w:r>
    </w:p>
    <w:p w14:paraId="1C4BBA67" w14:textId="77777777" w:rsidR="00BE130A" w:rsidRDefault="00000000">
      <w:pPr>
        <w:ind w:firstLine="420"/>
        <w:rPr>
          <w:sz w:val="28"/>
        </w:rPr>
      </w:pPr>
      <w:r>
        <w:rPr>
          <w:sz w:val="28"/>
        </w:rPr>
        <w:t xml:space="preserve">       </w:t>
      </w:r>
      <w:r>
        <w:rPr>
          <w:position w:val="-6"/>
          <w:sz w:val="28"/>
        </w:rPr>
        <w:object w:dxaOrig="240" w:dyaOrig="225" w14:anchorId="63918552">
          <v:shape id="_x0000_i1039" type="#_x0000_t75" style="width:12pt;height:11.4pt" o:ole="">
            <v:imagedata r:id="rId53" o:title=""/>
          </v:shape>
          <o:OLEObject Type="Embed" ProgID="Equation.KSEE3" ShapeID="_x0000_i1039" DrawAspect="Content" ObjectID="_1757505882" r:id="rId54"/>
        </w:object>
      </w:r>
      <w:r>
        <w:rPr>
          <w:sz w:val="28"/>
        </w:rPr>
        <w:t>—</w:t>
      </w:r>
      <w:r>
        <w:rPr>
          <w:sz w:val="28"/>
        </w:rPr>
        <w:t>桩轴线与垂线的夹角（</w:t>
      </w:r>
      <w:r>
        <w:rPr>
          <w:sz w:val="28"/>
        </w:rPr>
        <w:t>°)</w:t>
      </w:r>
      <w:r>
        <w:rPr>
          <w:sz w:val="28"/>
        </w:rPr>
        <w:t>。</w:t>
      </w:r>
    </w:p>
    <w:p w14:paraId="203AC648" w14:textId="77777777" w:rsidR="00BE130A" w:rsidRDefault="00000000">
      <w:pPr>
        <w:spacing w:line="360" w:lineRule="auto"/>
        <w:ind w:firstLineChars="200" w:firstLine="560"/>
        <w:rPr>
          <w:sz w:val="28"/>
        </w:rPr>
      </w:pPr>
      <w:r>
        <w:rPr>
          <w:sz w:val="28"/>
        </w:rPr>
        <w:t>单桩承载力计算结果见表</w:t>
      </w:r>
      <w:r>
        <w:rPr>
          <w:sz w:val="28"/>
        </w:rPr>
        <w:t>3.</w:t>
      </w:r>
      <w:r>
        <w:rPr>
          <w:rFonts w:hint="eastAsia"/>
          <w:sz w:val="28"/>
        </w:rPr>
        <w:t>5.3-1</w:t>
      </w:r>
      <w:r>
        <w:rPr>
          <w:sz w:val="28"/>
        </w:rPr>
        <w:t>。</w:t>
      </w:r>
    </w:p>
    <w:p w14:paraId="09D568DD" w14:textId="77777777" w:rsidR="00BE130A" w:rsidRDefault="00000000">
      <w:pPr>
        <w:spacing w:line="360" w:lineRule="auto"/>
        <w:jc w:val="center"/>
        <w:rPr>
          <w:b/>
          <w:sz w:val="28"/>
        </w:rPr>
      </w:pPr>
      <w:r>
        <w:rPr>
          <w:rFonts w:hint="eastAsia"/>
          <w:sz w:val="28"/>
        </w:rPr>
        <w:t>表</w:t>
      </w:r>
      <w:r>
        <w:rPr>
          <w:rFonts w:hint="eastAsia"/>
          <w:sz w:val="28"/>
        </w:rPr>
        <w:t xml:space="preserve">3.3.3-1    </w:t>
      </w:r>
      <w:r>
        <w:rPr>
          <w:rFonts w:hint="eastAsia"/>
          <w:b/>
          <w:sz w:val="28"/>
        </w:rPr>
        <w:t>钢管桩单桩承载力计算结果表</w:t>
      </w:r>
    </w:p>
    <w:tbl>
      <w:tblPr>
        <w:tblW w:w="7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43"/>
        <w:gridCol w:w="4176"/>
        <w:gridCol w:w="1505"/>
      </w:tblGrid>
      <w:tr w:rsidR="00BE130A" w14:paraId="05E03B4F" w14:textId="77777777">
        <w:trPr>
          <w:trHeight w:val="378"/>
          <w:jc w:val="center"/>
        </w:trPr>
        <w:tc>
          <w:tcPr>
            <w:tcW w:w="1943" w:type="dxa"/>
            <w:vAlign w:val="center"/>
          </w:tcPr>
          <w:p w14:paraId="5B249C4F" w14:textId="77777777" w:rsidR="00BE130A" w:rsidRDefault="00000000">
            <w:pPr>
              <w:autoSpaceDE w:val="0"/>
              <w:autoSpaceDN w:val="0"/>
              <w:adjustRightInd w:val="0"/>
              <w:snapToGrid w:val="0"/>
              <w:jc w:val="center"/>
              <w:rPr>
                <w:sz w:val="24"/>
              </w:rPr>
            </w:pPr>
            <w:r>
              <w:rPr>
                <w:sz w:val="24"/>
              </w:rPr>
              <w:lastRenderedPageBreak/>
              <w:t xml:space="preserve"> </w:t>
            </w:r>
            <w:r>
              <w:rPr>
                <w:sz w:val="24"/>
              </w:rPr>
              <w:t>方案</w:t>
            </w:r>
            <w:r>
              <w:rPr>
                <w:sz w:val="24"/>
              </w:rPr>
              <w:t xml:space="preserve"> </w:t>
            </w:r>
          </w:p>
        </w:tc>
        <w:tc>
          <w:tcPr>
            <w:tcW w:w="4176" w:type="dxa"/>
            <w:vAlign w:val="center"/>
          </w:tcPr>
          <w:p w14:paraId="268D5B1E" w14:textId="77777777" w:rsidR="00BE130A" w:rsidRDefault="00000000">
            <w:pPr>
              <w:autoSpaceDE w:val="0"/>
              <w:autoSpaceDN w:val="0"/>
              <w:adjustRightInd w:val="0"/>
              <w:snapToGrid w:val="0"/>
              <w:jc w:val="center"/>
              <w:rPr>
                <w:sz w:val="24"/>
              </w:rPr>
            </w:pPr>
            <w:r>
              <w:rPr>
                <w:sz w:val="24"/>
              </w:rPr>
              <w:t>计算内容</w:t>
            </w:r>
            <w:r>
              <w:rPr>
                <w:sz w:val="24"/>
              </w:rPr>
              <w:t xml:space="preserve"> </w:t>
            </w:r>
          </w:p>
        </w:tc>
        <w:tc>
          <w:tcPr>
            <w:tcW w:w="1505" w:type="dxa"/>
            <w:vAlign w:val="center"/>
          </w:tcPr>
          <w:p w14:paraId="17ED4E44" w14:textId="77777777" w:rsidR="00BE130A" w:rsidRDefault="00000000">
            <w:pPr>
              <w:autoSpaceDE w:val="0"/>
              <w:autoSpaceDN w:val="0"/>
              <w:adjustRightInd w:val="0"/>
              <w:snapToGrid w:val="0"/>
              <w:jc w:val="center"/>
              <w:rPr>
                <w:sz w:val="24"/>
              </w:rPr>
            </w:pPr>
            <w:r>
              <w:rPr>
                <w:sz w:val="24"/>
              </w:rPr>
              <w:t>结果</w:t>
            </w:r>
            <w:r>
              <w:rPr>
                <w:sz w:val="24"/>
              </w:rPr>
              <w:t xml:space="preserve"> </w:t>
            </w:r>
          </w:p>
        </w:tc>
      </w:tr>
      <w:tr w:rsidR="00BE130A" w14:paraId="33F8EECA" w14:textId="77777777">
        <w:trPr>
          <w:trHeight w:val="378"/>
          <w:jc w:val="center"/>
        </w:trPr>
        <w:tc>
          <w:tcPr>
            <w:tcW w:w="1943" w:type="dxa"/>
            <w:vMerge w:val="restart"/>
            <w:tcBorders>
              <w:right w:val="single" w:sz="2" w:space="0" w:color="auto"/>
            </w:tcBorders>
            <w:vAlign w:val="center"/>
          </w:tcPr>
          <w:p w14:paraId="064FE672" w14:textId="77777777" w:rsidR="00BE130A" w:rsidRDefault="00000000">
            <w:pPr>
              <w:autoSpaceDE w:val="0"/>
              <w:autoSpaceDN w:val="0"/>
              <w:adjustRightInd w:val="0"/>
              <w:snapToGrid w:val="0"/>
              <w:jc w:val="center"/>
              <w:rPr>
                <w:sz w:val="24"/>
              </w:rPr>
            </w:pPr>
            <w:r>
              <w:rPr>
                <w:sz w:val="24"/>
              </w:rPr>
              <w:t>Φ</w:t>
            </w:r>
            <w:r>
              <w:rPr>
                <w:rFonts w:hint="eastAsia"/>
                <w:sz w:val="24"/>
              </w:rPr>
              <w:t>63</w:t>
            </w:r>
            <w:r>
              <w:rPr>
                <w:sz w:val="24"/>
              </w:rPr>
              <w:t>0mm</w:t>
            </w:r>
            <w:r>
              <w:rPr>
                <w:rFonts w:hint="eastAsia"/>
                <w:sz w:val="24"/>
              </w:rPr>
              <w:t>钢管桩（壁厚</w:t>
            </w:r>
            <w:r>
              <w:rPr>
                <w:rFonts w:hint="eastAsia"/>
                <w:sz w:val="24"/>
              </w:rPr>
              <w:t>8mm</w:t>
            </w:r>
            <w:r>
              <w:rPr>
                <w:rFonts w:hint="eastAsia"/>
                <w:sz w:val="24"/>
              </w:rPr>
              <w:t>）</w:t>
            </w:r>
            <w:r>
              <w:rPr>
                <w:sz w:val="24"/>
              </w:rPr>
              <w:t xml:space="preserve">  </w:t>
            </w:r>
          </w:p>
        </w:tc>
        <w:tc>
          <w:tcPr>
            <w:tcW w:w="4176" w:type="dxa"/>
            <w:tcBorders>
              <w:left w:val="single" w:sz="2" w:space="0" w:color="auto"/>
            </w:tcBorders>
            <w:vAlign w:val="center"/>
          </w:tcPr>
          <w:p w14:paraId="4248655A" w14:textId="77777777" w:rsidR="00BE130A" w:rsidRDefault="00000000">
            <w:pPr>
              <w:autoSpaceDE w:val="0"/>
              <w:autoSpaceDN w:val="0"/>
              <w:adjustRightInd w:val="0"/>
              <w:snapToGrid w:val="0"/>
              <w:jc w:val="center"/>
              <w:rPr>
                <w:sz w:val="24"/>
              </w:rPr>
            </w:pPr>
            <w:r>
              <w:rPr>
                <w:sz w:val="24"/>
              </w:rPr>
              <w:t>单桩垂直极限承载力设计值（</w:t>
            </w:r>
            <w:proofErr w:type="spellStart"/>
            <w:r>
              <w:rPr>
                <w:sz w:val="24"/>
              </w:rPr>
              <w:t>kN</w:t>
            </w:r>
            <w:proofErr w:type="spellEnd"/>
            <w:r>
              <w:rPr>
                <w:sz w:val="24"/>
              </w:rPr>
              <w:t>）</w:t>
            </w:r>
            <w:r>
              <w:rPr>
                <w:sz w:val="24"/>
              </w:rPr>
              <w:t xml:space="preserve"> </w:t>
            </w:r>
          </w:p>
        </w:tc>
        <w:tc>
          <w:tcPr>
            <w:tcW w:w="1505" w:type="dxa"/>
            <w:vAlign w:val="center"/>
          </w:tcPr>
          <w:p w14:paraId="6E65018A" w14:textId="77777777" w:rsidR="00BE130A" w:rsidRDefault="00000000">
            <w:pPr>
              <w:autoSpaceDE w:val="0"/>
              <w:autoSpaceDN w:val="0"/>
              <w:adjustRightInd w:val="0"/>
              <w:snapToGrid w:val="0"/>
              <w:jc w:val="center"/>
              <w:rPr>
                <w:sz w:val="24"/>
              </w:rPr>
            </w:pPr>
            <w:r>
              <w:rPr>
                <w:rFonts w:hint="eastAsia"/>
                <w:sz w:val="24"/>
              </w:rPr>
              <w:t>554</w:t>
            </w:r>
          </w:p>
        </w:tc>
      </w:tr>
      <w:tr w:rsidR="00BE130A" w14:paraId="11340279" w14:textId="77777777">
        <w:trPr>
          <w:trHeight w:val="378"/>
          <w:jc w:val="center"/>
        </w:trPr>
        <w:tc>
          <w:tcPr>
            <w:tcW w:w="1943" w:type="dxa"/>
            <w:vMerge/>
            <w:tcBorders>
              <w:right w:val="single" w:sz="2" w:space="0" w:color="auto"/>
            </w:tcBorders>
            <w:vAlign w:val="center"/>
          </w:tcPr>
          <w:p w14:paraId="6FED8556" w14:textId="77777777" w:rsidR="00BE130A" w:rsidRDefault="00BE130A">
            <w:pPr>
              <w:autoSpaceDE w:val="0"/>
              <w:autoSpaceDN w:val="0"/>
              <w:adjustRightInd w:val="0"/>
              <w:snapToGrid w:val="0"/>
              <w:jc w:val="center"/>
              <w:rPr>
                <w:sz w:val="24"/>
              </w:rPr>
            </w:pPr>
          </w:p>
        </w:tc>
        <w:tc>
          <w:tcPr>
            <w:tcW w:w="4176" w:type="dxa"/>
            <w:tcBorders>
              <w:left w:val="single" w:sz="2" w:space="0" w:color="auto"/>
            </w:tcBorders>
            <w:vAlign w:val="center"/>
          </w:tcPr>
          <w:p w14:paraId="062118CD" w14:textId="77777777" w:rsidR="00BE130A" w:rsidRDefault="00000000">
            <w:pPr>
              <w:autoSpaceDE w:val="0"/>
              <w:autoSpaceDN w:val="0"/>
              <w:adjustRightInd w:val="0"/>
              <w:snapToGrid w:val="0"/>
              <w:jc w:val="center"/>
              <w:rPr>
                <w:sz w:val="24"/>
              </w:rPr>
            </w:pPr>
            <w:r>
              <w:rPr>
                <w:sz w:val="24"/>
              </w:rPr>
              <w:t>单桩抗拔极限承载力设计值（</w:t>
            </w:r>
            <w:proofErr w:type="spellStart"/>
            <w:r>
              <w:rPr>
                <w:sz w:val="24"/>
              </w:rPr>
              <w:t>kN</w:t>
            </w:r>
            <w:proofErr w:type="spellEnd"/>
            <w:r>
              <w:rPr>
                <w:sz w:val="24"/>
              </w:rPr>
              <w:t>）</w:t>
            </w:r>
            <w:r>
              <w:rPr>
                <w:sz w:val="24"/>
              </w:rPr>
              <w:t xml:space="preserve"> </w:t>
            </w:r>
          </w:p>
        </w:tc>
        <w:tc>
          <w:tcPr>
            <w:tcW w:w="1505" w:type="dxa"/>
            <w:vAlign w:val="center"/>
          </w:tcPr>
          <w:p w14:paraId="3EC11AF5" w14:textId="77777777" w:rsidR="00BE130A" w:rsidRDefault="00000000">
            <w:pPr>
              <w:autoSpaceDE w:val="0"/>
              <w:autoSpaceDN w:val="0"/>
              <w:adjustRightInd w:val="0"/>
              <w:snapToGrid w:val="0"/>
              <w:jc w:val="center"/>
              <w:rPr>
                <w:sz w:val="24"/>
              </w:rPr>
            </w:pPr>
            <w:r>
              <w:rPr>
                <w:sz w:val="24"/>
              </w:rPr>
              <w:t>-</w:t>
            </w:r>
            <w:r>
              <w:rPr>
                <w:rFonts w:hint="eastAsia"/>
                <w:sz w:val="24"/>
              </w:rPr>
              <w:t>226</w:t>
            </w:r>
          </w:p>
        </w:tc>
      </w:tr>
    </w:tbl>
    <w:p w14:paraId="134F8ACA" w14:textId="77777777" w:rsidR="00BE130A" w:rsidRDefault="00000000">
      <w:pPr>
        <w:spacing w:line="360" w:lineRule="auto"/>
        <w:ind w:firstLineChars="200" w:firstLine="560"/>
        <w:rPr>
          <w:sz w:val="28"/>
        </w:rPr>
      </w:pPr>
      <w:r>
        <w:rPr>
          <w:rFonts w:hint="eastAsia"/>
          <w:sz w:val="28"/>
        </w:rPr>
        <w:t>备注：桩底标高暂定</w:t>
      </w:r>
      <w:r>
        <w:rPr>
          <w:rFonts w:hint="eastAsia"/>
          <w:sz w:val="28"/>
        </w:rPr>
        <w:t>-21m</w:t>
      </w:r>
      <w:r>
        <w:rPr>
          <w:rFonts w:hint="eastAsia"/>
          <w:sz w:val="28"/>
        </w:rPr>
        <w:t>。持力层为粘土层</w:t>
      </w:r>
    </w:p>
    <w:p w14:paraId="6D8C2F03" w14:textId="77777777" w:rsidR="00BE130A" w:rsidRDefault="00000000">
      <w:pPr>
        <w:spacing w:line="360" w:lineRule="auto"/>
        <w:ind w:firstLineChars="200" w:firstLine="560"/>
        <w:rPr>
          <w:sz w:val="28"/>
        </w:rPr>
      </w:pPr>
      <w:r>
        <w:rPr>
          <w:rFonts w:hint="eastAsia"/>
          <w:sz w:val="28"/>
        </w:rPr>
        <w:t>由上表为例计算可知，单桩垂直承载力设计值为</w:t>
      </w:r>
      <w:r>
        <w:rPr>
          <w:rFonts w:hint="eastAsia"/>
          <w:sz w:val="28"/>
        </w:rPr>
        <w:t>554kN</w:t>
      </w:r>
      <w:r>
        <w:rPr>
          <w:rFonts w:hint="eastAsia"/>
          <w:sz w:val="28"/>
        </w:rPr>
        <w:t>，大于压桩力</w:t>
      </w:r>
      <w:r>
        <w:rPr>
          <w:rFonts w:hint="eastAsia"/>
          <w:sz w:val="28"/>
        </w:rPr>
        <w:t>492kN</w:t>
      </w:r>
      <w:r>
        <w:rPr>
          <w:rFonts w:hint="eastAsia"/>
          <w:sz w:val="28"/>
        </w:rPr>
        <w:t>；单桩抗拔承载力设计值为</w:t>
      </w:r>
      <w:r>
        <w:rPr>
          <w:rFonts w:hint="eastAsia"/>
          <w:sz w:val="28"/>
        </w:rPr>
        <w:t>-226kN</w:t>
      </w:r>
      <w:r>
        <w:rPr>
          <w:rFonts w:hint="eastAsia"/>
          <w:sz w:val="28"/>
        </w:rPr>
        <w:t>，大于拔桩力</w:t>
      </w:r>
      <w:r>
        <w:rPr>
          <w:rFonts w:hint="eastAsia"/>
          <w:sz w:val="28"/>
        </w:rPr>
        <w:t>-94kN</w:t>
      </w:r>
      <w:r>
        <w:rPr>
          <w:rFonts w:hint="eastAsia"/>
          <w:sz w:val="28"/>
        </w:rPr>
        <w:t>，满足使用要求。</w:t>
      </w:r>
      <w:r>
        <w:rPr>
          <w:rFonts w:hint="eastAsia"/>
          <w:sz w:val="28"/>
        </w:rPr>
        <w:t xml:space="preserve"> </w:t>
      </w:r>
    </w:p>
    <w:p w14:paraId="35F478CE" w14:textId="77777777" w:rsidR="00BE130A" w:rsidRDefault="00000000">
      <w:pPr>
        <w:pStyle w:val="1"/>
        <w:spacing w:line="440" w:lineRule="exact"/>
        <w:jc w:val="both"/>
        <w:rPr>
          <w:rFonts w:ascii="Times New Roman" w:hAnsi="Times New Roman"/>
        </w:rPr>
      </w:pPr>
      <w:bookmarkStart w:id="33" w:name="_Toc5676"/>
      <w:r>
        <w:rPr>
          <w:rFonts w:ascii="Times New Roman" w:hAnsi="Times New Roman" w:hint="eastAsia"/>
        </w:rPr>
        <w:t>意见与建议</w:t>
      </w:r>
      <w:bookmarkEnd w:id="33"/>
    </w:p>
    <w:p w14:paraId="7ECB5445" w14:textId="77777777" w:rsidR="00BE130A" w:rsidRDefault="00000000">
      <w:pPr>
        <w:numPr>
          <w:ilvl w:val="0"/>
          <w:numId w:val="4"/>
        </w:numPr>
        <w:spacing w:line="360" w:lineRule="auto"/>
        <w:ind w:firstLineChars="200" w:firstLine="560"/>
        <w:rPr>
          <w:sz w:val="28"/>
        </w:rPr>
      </w:pPr>
      <w:r>
        <w:rPr>
          <w:rFonts w:hint="eastAsia"/>
          <w:sz w:val="28"/>
        </w:rPr>
        <w:t>钢平台钢构件强度及桩基承载力等均满足要求。</w:t>
      </w:r>
    </w:p>
    <w:p w14:paraId="596CC850" w14:textId="1851DFF8" w:rsidR="00BE130A" w:rsidRDefault="00000000">
      <w:pPr>
        <w:numPr>
          <w:ilvl w:val="0"/>
          <w:numId w:val="4"/>
        </w:numPr>
        <w:spacing w:line="360" w:lineRule="auto"/>
        <w:ind w:firstLineChars="200" w:firstLine="560"/>
        <w:rPr>
          <w:sz w:val="28"/>
        </w:rPr>
      </w:pPr>
      <w:r>
        <w:rPr>
          <w:rFonts w:hint="eastAsia"/>
          <w:sz w:val="28"/>
        </w:rPr>
        <w:t>建议进一步复核加宽平台长度及宽度，加宽长度</w:t>
      </w:r>
      <w:r>
        <w:rPr>
          <w:rFonts w:hint="eastAsia"/>
          <w:sz w:val="28"/>
        </w:rPr>
        <w:t>5m</w:t>
      </w:r>
      <w:r w:rsidR="000B7243">
        <w:rPr>
          <w:rFonts w:hint="eastAsia"/>
          <w:sz w:val="28"/>
        </w:rPr>
        <w:t>。</w:t>
      </w:r>
    </w:p>
    <w:p w14:paraId="3D4D789C" w14:textId="77777777" w:rsidR="00BE130A" w:rsidRDefault="00000000">
      <w:pPr>
        <w:numPr>
          <w:ilvl w:val="0"/>
          <w:numId w:val="4"/>
        </w:numPr>
        <w:spacing w:line="360" w:lineRule="auto"/>
        <w:ind w:firstLineChars="200" w:firstLine="560"/>
        <w:rPr>
          <w:sz w:val="28"/>
        </w:rPr>
      </w:pPr>
      <w:r>
        <w:rPr>
          <w:rFonts w:hint="eastAsia"/>
          <w:sz w:val="28"/>
        </w:rPr>
        <w:t>该位置淤泥厚度较深，桩基持力层建议采用第一层</w:t>
      </w:r>
      <w:r>
        <w:rPr>
          <w:rFonts w:hint="eastAsia"/>
          <w:sz w:val="28"/>
        </w:rPr>
        <w:t>3.3</w:t>
      </w:r>
      <w:r>
        <w:rPr>
          <w:rFonts w:hint="eastAsia"/>
          <w:sz w:val="28"/>
        </w:rPr>
        <w:t>粘土或</w:t>
      </w:r>
      <w:r>
        <w:rPr>
          <w:rFonts w:hint="eastAsia"/>
          <w:sz w:val="28"/>
        </w:rPr>
        <w:t>3.2</w:t>
      </w:r>
      <w:r>
        <w:rPr>
          <w:rFonts w:hint="eastAsia"/>
          <w:sz w:val="28"/>
        </w:rPr>
        <w:t>中粗砂层。</w:t>
      </w:r>
    </w:p>
    <w:p w14:paraId="6018C074" w14:textId="77777777" w:rsidR="00BE130A" w:rsidRDefault="00000000">
      <w:pPr>
        <w:numPr>
          <w:ilvl w:val="0"/>
          <w:numId w:val="4"/>
        </w:numPr>
        <w:spacing w:line="360" w:lineRule="auto"/>
        <w:ind w:firstLineChars="200" w:firstLine="560"/>
        <w:rPr>
          <w:sz w:val="28"/>
        </w:rPr>
      </w:pPr>
      <w:r>
        <w:rPr>
          <w:rFonts w:hint="eastAsia"/>
          <w:sz w:val="28"/>
        </w:rPr>
        <w:t>钢平台位于防波堤外侧，起重机械作业时需要选择安全的潮位及波浪条件，并做好施工安全保障措施等。</w:t>
      </w:r>
    </w:p>
    <w:p w14:paraId="309BFC6E" w14:textId="77777777" w:rsidR="00BE130A" w:rsidRDefault="00000000">
      <w:pPr>
        <w:numPr>
          <w:ilvl w:val="0"/>
          <w:numId w:val="4"/>
        </w:numPr>
        <w:spacing w:line="360" w:lineRule="auto"/>
        <w:ind w:firstLineChars="200" w:firstLine="560"/>
        <w:rPr>
          <w:sz w:val="28"/>
        </w:rPr>
      </w:pPr>
      <w:r>
        <w:rPr>
          <w:rFonts w:hint="eastAsia"/>
          <w:sz w:val="28"/>
        </w:rPr>
        <w:t>为加强钢平台的整体刚度，钢管桩之间需要设置相应的加强</w:t>
      </w:r>
      <w:proofErr w:type="gramStart"/>
      <w:r>
        <w:rPr>
          <w:rFonts w:hint="eastAsia"/>
          <w:sz w:val="28"/>
        </w:rPr>
        <w:t>斜撑等杆件</w:t>
      </w:r>
      <w:proofErr w:type="gramEnd"/>
      <w:r>
        <w:rPr>
          <w:rFonts w:hint="eastAsia"/>
          <w:sz w:val="28"/>
        </w:rPr>
        <w:t>。</w:t>
      </w:r>
    </w:p>
    <w:p w14:paraId="6B2FDD14" w14:textId="77777777" w:rsidR="00BE130A" w:rsidRDefault="00BE130A">
      <w:pPr>
        <w:pStyle w:val="20"/>
        <w:rPr>
          <w:rFonts w:hint="eastAsia"/>
        </w:rPr>
      </w:pPr>
    </w:p>
    <w:sectPr w:rsidR="00BE130A">
      <w:footerReference w:type="default" r:id="rId55"/>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83FB" w14:textId="77777777" w:rsidR="00E030B1" w:rsidRDefault="00E030B1">
      <w:r>
        <w:separator/>
      </w:r>
    </w:p>
  </w:endnote>
  <w:endnote w:type="continuationSeparator" w:id="0">
    <w:p w14:paraId="72EA90CF" w14:textId="77777777" w:rsidR="00E030B1" w:rsidRDefault="00E0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utch801 Rm BT">
    <w:panose1 w:val="02020603060505020304"/>
    <w:charset w:val="00"/>
    <w:family w:val="roman"/>
    <w:pitch w:val="variable"/>
    <w:sig w:usb0="00000087" w:usb1="00000000" w:usb2="00000000" w:usb3="00000000" w:csb0="0000001B"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C945" w14:textId="77777777" w:rsidR="00BE130A" w:rsidRDefault="00000000">
    <w:pPr>
      <w:pStyle w:val="a9"/>
      <w:framePr w:wrap="around" w:vAnchor="text" w:hAnchor="margin" w:xAlign="right" w:y="1"/>
      <w:rPr>
        <w:rStyle w:val="ad"/>
      </w:rPr>
    </w:pPr>
    <w:r>
      <w:fldChar w:fldCharType="begin"/>
    </w:r>
    <w:r>
      <w:rPr>
        <w:rStyle w:val="ad"/>
      </w:rPr>
      <w:instrText xml:space="preserve">PAGE  </w:instrText>
    </w:r>
    <w:r>
      <w:fldChar w:fldCharType="end"/>
    </w:r>
  </w:p>
  <w:p w14:paraId="2F0148CA" w14:textId="77777777" w:rsidR="00BE130A" w:rsidRDefault="00BE130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4458" w14:textId="77777777" w:rsidR="00BE130A" w:rsidRDefault="00000000">
    <w:pPr>
      <w:pStyle w:val="a9"/>
      <w:pBdr>
        <w:top w:val="thinThickSmallGap" w:sz="12" w:space="1" w:color="auto"/>
      </w:pBdr>
      <w:jc w:val="center"/>
    </w:pPr>
    <w:r>
      <w:rPr>
        <w:rFonts w:hint="eastAsia"/>
        <w:kern w:val="0"/>
      </w:rPr>
      <w:t>目录</w:t>
    </w:r>
    <w:r>
      <w:rPr>
        <w:rFonts w:hint="eastAsia"/>
        <w:kern w:val="0"/>
      </w:rPr>
      <w:t xml:space="preserve"> </w:t>
    </w: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rFonts w:hint="eastAsia"/>
        <w:kern w:val="0"/>
      </w:rPr>
      <w:t xml:space="preserve"> </w:t>
    </w:r>
    <w:r>
      <w:rPr>
        <w:rFonts w:hint="eastAsia"/>
        <w:kern w:val="0"/>
      </w:rPr>
      <w:t>页</w:t>
    </w:r>
    <w:r>
      <w:rPr>
        <w:rFonts w:hint="eastAsia"/>
        <w:kern w:val="0"/>
      </w:rPr>
      <w:t xml:space="preserve"> </w:t>
    </w:r>
    <w:r>
      <w:rPr>
        <w:rFonts w:hint="eastAsia"/>
        <w:kern w:val="0"/>
      </w:rPr>
      <w:t>共</w:t>
    </w:r>
    <w:r>
      <w:rPr>
        <w:rFonts w:hint="eastAsia"/>
        <w:kern w:val="0"/>
      </w:rPr>
      <w:t xml:space="preserve"> 1 </w:t>
    </w:r>
    <w:r>
      <w:rPr>
        <w:rFonts w:hint="eastAsia"/>
        <w:kern w:val="0"/>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FA5E" w14:textId="77777777" w:rsidR="00BE130A" w:rsidRDefault="00000000">
    <w:pPr>
      <w:pStyle w:val="a9"/>
      <w:pBdr>
        <w:top w:val="thinThickSmallGap" w:sz="12" w:space="1" w:color="auto"/>
      </w:pBdr>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Pr>
        <w:kern w:val="0"/>
      </w:rPr>
      <w:t>14</w:t>
    </w:r>
    <w:r>
      <w:rPr>
        <w:kern w:val="0"/>
      </w:rPr>
      <w:fldChar w:fldCharType="end"/>
    </w:r>
    <w:r>
      <w:rPr>
        <w:rFonts w:hint="eastAsia"/>
        <w:kern w:val="0"/>
      </w:rPr>
      <w:t xml:space="preserve"> </w:t>
    </w:r>
    <w:r>
      <w:rPr>
        <w:rFonts w:hint="eastAsia"/>
        <w:kern w:val="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2F01" w14:textId="77777777" w:rsidR="00E030B1" w:rsidRDefault="00E030B1">
      <w:r>
        <w:separator/>
      </w:r>
    </w:p>
  </w:footnote>
  <w:footnote w:type="continuationSeparator" w:id="0">
    <w:p w14:paraId="0629285A" w14:textId="77777777" w:rsidR="00E030B1" w:rsidRDefault="00E0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8EB7" w14:textId="77777777" w:rsidR="00BE130A" w:rsidRDefault="00BE130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1"/>
      <w:numFmt w:val="decimal"/>
      <w:pStyle w:val="3"/>
      <w:lvlText w:val="%1."/>
      <w:lvlJc w:val="left"/>
      <w:pPr>
        <w:tabs>
          <w:tab w:val="left" w:pos="1200"/>
        </w:tabs>
        <w:ind w:left="1200" w:hanging="360"/>
      </w:pPr>
    </w:lvl>
  </w:abstractNum>
  <w:abstractNum w:abstractNumId="1" w15:restartNumberingAfterBreak="0">
    <w:nsid w:val="0000000A"/>
    <w:multiLevelType w:val="multilevel"/>
    <w:tmpl w:val="0000000A"/>
    <w:lvl w:ilvl="0">
      <w:start w:val="1"/>
      <w:numFmt w:val="decimal"/>
      <w:pStyle w:val="a"/>
      <w:lvlText w:val="图3-%1"/>
      <w:lvlJc w:val="left"/>
      <w:pPr>
        <w:tabs>
          <w:tab w:val="left" w:pos="1980"/>
        </w:tabs>
        <w:ind w:left="1620" w:hanging="360"/>
      </w:pPr>
      <w:rPr>
        <w:rFonts w:hint="eastAsia"/>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 w15:restartNumberingAfterBreak="0">
    <w:nsid w:val="7BCDC8B5"/>
    <w:multiLevelType w:val="singleLevel"/>
    <w:tmpl w:val="7BCDC8B5"/>
    <w:lvl w:ilvl="0">
      <w:start w:val="1"/>
      <w:numFmt w:val="decimal"/>
      <w:suff w:val="nothing"/>
      <w:lvlText w:val="（%1）"/>
      <w:lvlJc w:val="left"/>
    </w:lvl>
  </w:abstractNum>
  <w:abstractNum w:abstractNumId="3" w15:restartNumberingAfterBreak="0">
    <w:nsid w:val="7F1D55F6"/>
    <w:multiLevelType w:val="multilevel"/>
    <w:tmpl w:val="7F1D55F6"/>
    <w:lvl w:ilvl="0">
      <w:start w:val="1"/>
      <w:numFmt w:val="decimal"/>
      <w:pStyle w:val="1"/>
      <w:suff w:val="space"/>
      <w:lvlText w:val="%1."/>
      <w:lvlJc w:val="left"/>
      <w:pPr>
        <w:ind w:left="425" w:hanging="425"/>
      </w:pPr>
      <w:rPr>
        <w:rFonts w:hint="eastAsia"/>
        <w:sz w:val="32"/>
      </w:rPr>
    </w:lvl>
    <w:lvl w:ilvl="1">
      <w:start w:val="1"/>
      <w:numFmt w:val="decimal"/>
      <w:pStyle w:val="2"/>
      <w:suff w:val="space"/>
      <w:lvlText w:val="%1.%2"/>
      <w:lvlJc w:val="left"/>
      <w:pPr>
        <w:ind w:left="567" w:hanging="567"/>
      </w:pPr>
      <w:rPr>
        <w:rFonts w:hint="eastAsia"/>
        <w:sz w:val="30"/>
      </w:rPr>
    </w:lvl>
    <w:lvl w:ilvl="2">
      <w:start w:val="1"/>
      <w:numFmt w:val="decimal"/>
      <w:pStyle w:val="30"/>
      <w:suff w:val="space"/>
      <w:lvlText w:val="%1.%2.%3"/>
      <w:lvlJc w:val="left"/>
      <w:pPr>
        <w:ind w:left="567" w:hanging="567"/>
      </w:pPr>
      <w:rPr>
        <w:rFonts w:ascii="Times New Roman" w:hAnsi="Times New Roman" w:hint="default"/>
      </w:rPr>
    </w:lvl>
    <w:lvl w:ilvl="3">
      <w:start w:val="1"/>
      <w:numFmt w:val="decimal"/>
      <w:lvlText w:val="（%4）"/>
      <w:lvlJc w:val="left"/>
      <w:pPr>
        <w:tabs>
          <w:tab w:val="left" w:pos="851"/>
        </w:tabs>
        <w:ind w:left="851" w:hanging="851"/>
      </w:pPr>
      <w:rPr>
        <w:rFonts w:ascii="Times New Roman"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808784940">
    <w:abstractNumId w:val="3"/>
  </w:num>
  <w:num w:numId="2" w16cid:durableId="1952541816">
    <w:abstractNumId w:val="0"/>
  </w:num>
  <w:num w:numId="3" w16cid:durableId="1729960277">
    <w:abstractNumId w:val="1"/>
  </w:num>
  <w:num w:numId="4" w16cid:durableId="70761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Y1ODU3ODI1YzUwOGMxOWU0NzZiNmEzYWYwOWQ4NjQifQ=="/>
  </w:docVars>
  <w:rsids>
    <w:rsidRoot w:val="00172A27"/>
    <w:rsid w:val="000A2BCD"/>
    <w:rsid w:val="000B7243"/>
    <w:rsid w:val="000E55E5"/>
    <w:rsid w:val="00172A27"/>
    <w:rsid w:val="005E2846"/>
    <w:rsid w:val="007F5CE1"/>
    <w:rsid w:val="00980A40"/>
    <w:rsid w:val="00AB5813"/>
    <w:rsid w:val="00AF48EF"/>
    <w:rsid w:val="00BC02C8"/>
    <w:rsid w:val="00BE130A"/>
    <w:rsid w:val="00C2631A"/>
    <w:rsid w:val="00C51984"/>
    <w:rsid w:val="00E030B1"/>
    <w:rsid w:val="14105025"/>
    <w:rsid w:val="32B432E4"/>
    <w:rsid w:val="3F8C3FE1"/>
    <w:rsid w:val="438321EF"/>
    <w:rsid w:val="51F8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424D4"/>
  <w15:docId w15:val="{52ED0104-CAF8-44FE-9656-78C4BA53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0"/>
    <w:qFormat/>
    <w:pPr>
      <w:widowControl w:val="0"/>
      <w:jc w:val="both"/>
    </w:pPr>
    <w:rPr>
      <w:kern w:val="2"/>
      <w:sz w:val="21"/>
    </w:rPr>
  </w:style>
  <w:style w:type="paragraph" w:styleId="1">
    <w:name w:val="heading 1"/>
    <w:basedOn w:val="a0"/>
    <w:next w:val="a0"/>
    <w:qFormat/>
    <w:pPr>
      <w:keepNext/>
      <w:keepLines/>
      <w:numPr>
        <w:numId w:val="1"/>
      </w:numPr>
      <w:spacing w:before="240" w:after="240"/>
      <w:jc w:val="center"/>
      <w:outlineLvl w:val="0"/>
    </w:pPr>
    <w:rPr>
      <w:rFonts w:ascii="宋体" w:hAnsi="宋体"/>
      <w:b/>
      <w:color w:val="000000"/>
      <w:kern w:val="44"/>
      <w:sz w:val="32"/>
    </w:rPr>
  </w:style>
  <w:style w:type="paragraph" w:styleId="2">
    <w:name w:val="heading 2"/>
    <w:basedOn w:val="a0"/>
    <w:next w:val="a0"/>
    <w:qFormat/>
    <w:pPr>
      <w:keepNext/>
      <w:keepLines/>
      <w:numPr>
        <w:ilvl w:val="1"/>
        <w:numId w:val="1"/>
      </w:numPr>
      <w:spacing w:before="240" w:after="240"/>
      <w:outlineLvl w:val="1"/>
    </w:pPr>
    <w:rPr>
      <w:rFonts w:hAnsi="宋体"/>
      <w:b/>
      <w:sz w:val="30"/>
    </w:rPr>
  </w:style>
  <w:style w:type="paragraph" w:styleId="30">
    <w:name w:val="heading 3"/>
    <w:basedOn w:val="a0"/>
    <w:next w:val="a0"/>
    <w:qFormat/>
    <w:pPr>
      <w:keepNext/>
      <w:keepLines/>
      <w:numPr>
        <w:ilvl w:val="2"/>
        <w:numId w:val="1"/>
      </w:numPr>
      <w:spacing w:line="360" w:lineRule="auto"/>
      <w:outlineLvl w:val="2"/>
    </w:pPr>
    <w:rPr>
      <w:rFonts w:ascii="宋体" w:eastAsia="华文中宋" w:hAnsi="宋体"/>
      <w:b/>
      <w:sz w:val="28"/>
    </w:rPr>
  </w:style>
  <w:style w:type="paragraph" w:styleId="4">
    <w:name w:val="heading 4"/>
    <w:basedOn w:val="a0"/>
    <w:next w:val="a0"/>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0"/>
    <w:uiPriority w:val="99"/>
    <w:unhideWhenUsed/>
    <w:qFormat/>
    <w:pPr>
      <w:spacing w:after="120" w:line="240" w:lineRule="auto"/>
      <w:ind w:leftChars="200" w:left="420" w:firstLine="420"/>
      <w:jc w:val="both"/>
    </w:pPr>
    <w:rPr>
      <w:rFonts w:ascii="Dutch801 Rm BT" w:hAnsi="Dutch801 Rm BT"/>
      <w:sz w:val="21"/>
      <w:szCs w:val="24"/>
    </w:rPr>
  </w:style>
  <w:style w:type="paragraph" w:styleId="a4">
    <w:name w:val="Body Text Indent"/>
    <w:basedOn w:val="a0"/>
    <w:next w:val="font5"/>
    <w:qFormat/>
    <w:pPr>
      <w:spacing w:line="360" w:lineRule="auto"/>
      <w:ind w:firstLineChars="200" w:firstLine="480"/>
      <w:jc w:val="left"/>
    </w:pPr>
    <w:rPr>
      <w:rFonts w:ascii="宋体" w:hAnsi="宋体"/>
      <w:sz w:val="24"/>
    </w:rPr>
  </w:style>
  <w:style w:type="paragraph" w:customStyle="1" w:styleId="font5">
    <w:name w:val="font5"/>
    <w:basedOn w:val="a0"/>
    <w:uiPriority w:val="99"/>
    <w:qFormat/>
    <w:pPr>
      <w:widowControl/>
      <w:spacing w:before="100" w:beforeAutospacing="1" w:after="100" w:afterAutospacing="1"/>
      <w:jc w:val="left"/>
    </w:pPr>
    <w:rPr>
      <w:rFonts w:ascii="宋体"/>
      <w:kern w:val="0"/>
      <w:sz w:val="18"/>
      <w:szCs w:val="18"/>
    </w:rPr>
  </w:style>
  <w:style w:type="paragraph" w:styleId="a5">
    <w:name w:val="Document Map"/>
    <w:basedOn w:val="a0"/>
    <w:link w:val="a6"/>
    <w:uiPriority w:val="99"/>
    <w:semiHidden/>
    <w:unhideWhenUsed/>
    <w:qFormat/>
    <w:rPr>
      <w:rFonts w:ascii="宋体"/>
      <w:sz w:val="18"/>
      <w:szCs w:val="18"/>
    </w:rPr>
  </w:style>
  <w:style w:type="paragraph" w:styleId="3">
    <w:name w:val="List Number 3"/>
    <w:basedOn w:val="a0"/>
    <w:qFormat/>
    <w:pPr>
      <w:numPr>
        <w:numId w:val="2"/>
      </w:numPr>
    </w:pPr>
  </w:style>
  <w:style w:type="paragraph" w:styleId="a7">
    <w:name w:val="Balloon Text"/>
    <w:basedOn w:val="a0"/>
    <w:link w:val="a8"/>
    <w:uiPriority w:val="99"/>
    <w:semiHidden/>
    <w:unhideWhenUsed/>
    <w:qFormat/>
    <w:rPr>
      <w:sz w:val="18"/>
      <w:szCs w:val="18"/>
    </w:rPr>
  </w:style>
  <w:style w:type="paragraph" w:styleId="a9">
    <w:name w:val="footer"/>
    <w:basedOn w:val="a0"/>
    <w:link w:val="aa"/>
    <w:qFormat/>
    <w:pPr>
      <w:tabs>
        <w:tab w:val="center" w:pos="4153"/>
        <w:tab w:val="right" w:pos="8306"/>
      </w:tabs>
      <w:snapToGrid w:val="0"/>
      <w:jc w:val="left"/>
    </w:pPr>
    <w:rPr>
      <w:sz w:val="18"/>
    </w:rPr>
  </w:style>
  <w:style w:type="paragraph" w:styleId="ab">
    <w:name w:val="header"/>
    <w:basedOn w:val="a0"/>
    <w:link w:val="ac"/>
    <w:qFormat/>
    <w:pPr>
      <w:pBdr>
        <w:bottom w:val="single" w:sz="6" w:space="1" w:color="auto"/>
      </w:pBdr>
      <w:tabs>
        <w:tab w:val="center" w:pos="4153"/>
        <w:tab w:val="right" w:pos="8306"/>
      </w:tabs>
      <w:snapToGrid w:val="0"/>
      <w:jc w:val="center"/>
    </w:pPr>
    <w:rPr>
      <w:sz w:val="18"/>
    </w:rPr>
  </w:style>
  <w:style w:type="paragraph" w:styleId="TOC1">
    <w:name w:val="toc 1"/>
    <w:basedOn w:val="a0"/>
    <w:next w:val="a0"/>
    <w:qFormat/>
    <w:pPr>
      <w:tabs>
        <w:tab w:val="right" w:leader="dot" w:pos="8302"/>
      </w:tabs>
      <w:spacing w:line="440" w:lineRule="exact"/>
    </w:pPr>
    <w:rPr>
      <w:rFonts w:ascii="宋体" w:hAnsi="宋体"/>
      <w:b/>
      <w:sz w:val="28"/>
    </w:rPr>
  </w:style>
  <w:style w:type="paragraph" w:styleId="TOC2">
    <w:name w:val="toc 2"/>
    <w:basedOn w:val="a0"/>
    <w:next w:val="a0"/>
    <w:qFormat/>
    <w:pPr>
      <w:tabs>
        <w:tab w:val="right" w:leader="dot" w:pos="8302"/>
      </w:tabs>
      <w:ind w:left="210"/>
      <w:jc w:val="left"/>
    </w:pPr>
    <w:rPr>
      <w:smallCaps/>
      <w:sz w:val="20"/>
    </w:rPr>
  </w:style>
  <w:style w:type="character" w:styleId="ad">
    <w:name w:val="page number"/>
    <w:basedOn w:val="a1"/>
    <w:qFormat/>
  </w:style>
  <w:style w:type="character" w:styleId="ae">
    <w:name w:val="Hyperlink"/>
    <w:basedOn w:val="a1"/>
    <w:qFormat/>
    <w:rPr>
      <w:color w:val="0000FF"/>
      <w:u w:val="single"/>
    </w:rPr>
  </w:style>
  <w:style w:type="character" w:customStyle="1" w:styleId="ac">
    <w:name w:val="页眉 字符"/>
    <w:basedOn w:val="a1"/>
    <w:link w:val="ab"/>
    <w:qFormat/>
    <w:rPr>
      <w:kern w:val="2"/>
      <w:sz w:val="18"/>
    </w:rPr>
  </w:style>
  <w:style w:type="character" w:customStyle="1" w:styleId="aa">
    <w:name w:val="页脚 字符"/>
    <w:basedOn w:val="a1"/>
    <w:link w:val="a9"/>
    <w:qFormat/>
    <w:rPr>
      <w:kern w:val="2"/>
      <w:sz w:val="18"/>
    </w:rPr>
  </w:style>
  <w:style w:type="paragraph" w:customStyle="1" w:styleId="10">
    <w:name w:val="页眉1"/>
    <w:basedOn w:val="a0"/>
    <w:qFormat/>
    <w:pPr>
      <w:pBdr>
        <w:bottom w:val="single" w:sz="6" w:space="1" w:color="auto"/>
      </w:pBdr>
      <w:tabs>
        <w:tab w:val="center" w:pos="4153"/>
        <w:tab w:val="right" w:pos="8306"/>
      </w:tabs>
      <w:snapToGrid w:val="0"/>
      <w:jc w:val="center"/>
    </w:pPr>
    <w:rPr>
      <w:sz w:val="18"/>
    </w:rPr>
  </w:style>
  <w:style w:type="paragraph" w:customStyle="1" w:styleId="33Char">
    <w:name w:val="样式 标题 3标题 3 Char + 黑色"/>
    <w:basedOn w:val="30"/>
    <w:qFormat/>
    <w:pPr>
      <w:numPr>
        <w:ilvl w:val="0"/>
        <w:numId w:val="0"/>
      </w:numPr>
      <w:tabs>
        <w:tab w:val="left" w:pos="421"/>
      </w:tabs>
      <w:spacing w:before="260" w:after="260" w:line="413" w:lineRule="auto"/>
      <w:ind w:left="421" w:hanging="709"/>
    </w:pPr>
    <w:rPr>
      <w:snapToGrid w:val="0"/>
      <w:color w:val="000000"/>
      <w:kern w:val="0"/>
    </w:rPr>
  </w:style>
  <w:style w:type="paragraph" w:customStyle="1" w:styleId="11">
    <w:name w:val="页脚1"/>
    <w:basedOn w:val="a0"/>
    <w:qFormat/>
    <w:pPr>
      <w:tabs>
        <w:tab w:val="center" w:pos="4153"/>
        <w:tab w:val="right" w:pos="8306"/>
      </w:tabs>
      <w:snapToGrid w:val="0"/>
      <w:jc w:val="left"/>
    </w:pPr>
    <w:rPr>
      <w:sz w:val="18"/>
    </w:rPr>
  </w:style>
  <w:style w:type="paragraph" w:customStyle="1" w:styleId="1TimesNewRoman">
    <w:name w:val="样式 标题 1 + Times New Roman"/>
    <w:basedOn w:val="1"/>
    <w:qFormat/>
    <w:pPr>
      <w:numPr>
        <w:numId w:val="0"/>
      </w:numPr>
    </w:pPr>
    <w:rPr>
      <w:rFonts w:ascii="Times New Roman" w:hAnsi="Times New Roman"/>
    </w:rPr>
  </w:style>
  <w:style w:type="paragraph" w:customStyle="1" w:styleId="af">
    <w:name w:val="表格"/>
    <w:basedOn w:val="a0"/>
    <w:qFormat/>
    <w:pPr>
      <w:spacing w:line="288" w:lineRule="auto"/>
      <w:jc w:val="center"/>
    </w:pPr>
    <w:rPr>
      <w:rFonts w:ascii="Arial" w:eastAsia="仿宋_GB2312" w:hAnsi="Arial"/>
      <w:sz w:val="24"/>
    </w:rPr>
  </w:style>
  <w:style w:type="paragraph" w:customStyle="1" w:styleId="af0">
    <w:name w:val="报告正文"/>
    <w:basedOn w:val="a0"/>
    <w:qFormat/>
    <w:pPr>
      <w:autoSpaceDE w:val="0"/>
      <w:autoSpaceDN w:val="0"/>
      <w:adjustRightInd w:val="0"/>
      <w:spacing w:line="480" w:lineRule="atLeast"/>
      <w:textAlignment w:val="baseline"/>
    </w:pPr>
    <w:rPr>
      <w:rFonts w:ascii="宋体"/>
      <w:kern w:val="0"/>
      <w:sz w:val="28"/>
    </w:rPr>
  </w:style>
  <w:style w:type="paragraph" w:customStyle="1" w:styleId="12">
    <w:name w:val="副标题1"/>
    <w:basedOn w:val="a0"/>
    <w:next w:val="a0"/>
    <w:qFormat/>
    <w:pPr>
      <w:spacing w:before="240" w:after="60" w:line="312" w:lineRule="auto"/>
      <w:jc w:val="left"/>
      <w:outlineLvl w:val="1"/>
    </w:pPr>
    <w:rPr>
      <w:rFonts w:ascii="Cambria" w:hAnsi="Cambria"/>
      <w:b/>
      <w:kern w:val="28"/>
      <w:sz w:val="28"/>
    </w:rPr>
  </w:style>
  <w:style w:type="paragraph" w:customStyle="1" w:styleId="Default">
    <w:name w:val="Default"/>
    <w:qFormat/>
    <w:pPr>
      <w:widowControl w:val="0"/>
      <w:autoSpaceDE w:val="0"/>
      <w:autoSpaceDN w:val="0"/>
      <w:adjustRightInd w:val="0"/>
    </w:pPr>
    <w:rPr>
      <w:rFonts w:ascii="仿宋" w:eastAsia="仿宋"/>
      <w:color w:val="000000"/>
      <w:sz w:val="24"/>
    </w:rPr>
  </w:style>
  <w:style w:type="paragraph" w:customStyle="1" w:styleId="8">
    <w:name w:val="8表格"/>
    <w:basedOn w:val="a0"/>
    <w:qFormat/>
    <w:pPr>
      <w:widowControl/>
      <w:jc w:val="center"/>
    </w:pPr>
    <w:rPr>
      <w:rFonts w:ascii="宋体" w:hAnsi="宋体"/>
      <w:color w:val="000000"/>
    </w:rPr>
  </w:style>
  <w:style w:type="paragraph" w:customStyle="1" w:styleId="ParaCharCharCharChar">
    <w:name w:val="默认段落字体 Para Char Char Char Char"/>
    <w:basedOn w:val="a0"/>
    <w:qFormat/>
  </w:style>
  <w:style w:type="paragraph" w:customStyle="1" w:styleId="Style2">
    <w:name w:val="_Style 2"/>
    <w:qFormat/>
    <w:pPr>
      <w:widowControl w:val="0"/>
      <w:snapToGrid w:val="0"/>
      <w:jc w:val="both"/>
    </w:pPr>
    <w:rPr>
      <w:kern w:val="2"/>
      <w:sz w:val="21"/>
    </w:rPr>
  </w:style>
  <w:style w:type="paragraph" w:customStyle="1" w:styleId="af1">
    <w:name w:val="正文标题"/>
    <w:basedOn w:val="a0"/>
    <w:qFormat/>
    <w:pPr>
      <w:widowControl/>
      <w:autoSpaceDE w:val="0"/>
      <w:autoSpaceDN w:val="0"/>
      <w:spacing w:beforeLines="50" w:afterLines="50" w:line="520" w:lineRule="exact"/>
      <w:jc w:val="center"/>
      <w:textAlignment w:val="bottom"/>
    </w:pPr>
    <w:rPr>
      <w:kern w:val="0"/>
    </w:rPr>
  </w:style>
  <w:style w:type="paragraph" w:customStyle="1" w:styleId="13">
    <w:name w:val="正文缩进1"/>
    <w:basedOn w:val="a0"/>
    <w:qFormat/>
    <w:pPr>
      <w:spacing w:line="480" w:lineRule="exact"/>
      <w:ind w:firstLineChars="200" w:firstLine="200"/>
    </w:pPr>
    <w:rPr>
      <w:sz w:val="28"/>
    </w:rPr>
  </w:style>
  <w:style w:type="paragraph" w:customStyle="1" w:styleId="a">
    <w:name w:val="图"/>
    <w:basedOn w:val="a0"/>
    <w:qFormat/>
    <w:pPr>
      <w:numPr>
        <w:numId w:val="3"/>
      </w:numPr>
      <w:tabs>
        <w:tab w:val="clear" w:pos="1980"/>
        <w:tab w:val="left" w:pos="0"/>
      </w:tabs>
      <w:spacing w:line="240" w:lineRule="exact"/>
      <w:ind w:left="0" w:firstLineChars="200" w:firstLine="482"/>
    </w:pPr>
    <w:rPr>
      <w:rFonts w:ascii="Arial" w:hAnsi="Arial"/>
      <w:b/>
      <w:sz w:val="24"/>
    </w:rPr>
  </w:style>
  <w:style w:type="paragraph" w:customStyle="1" w:styleId="Style1">
    <w:name w:val="_Style 1"/>
    <w:qFormat/>
    <w:pPr>
      <w:widowControl w:val="0"/>
      <w:snapToGrid w:val="0"/>
      <w:jc w:val="both"/>
    </w:pPr>
    <w:rPr>
      <w:kern w:val="2"/>
      <w:sz w:val="21"/>
    </w:rPr>
  </w:style>
  <w:style w:type="paragraph" w:customStyle="1" w:styleId="14">
    <w:name w:val="纯文本1"/>
    <w:basedOn w:val="a0"/>
    <w:qFormat/>
    <w:pPr>
      <w:autoSpaceDE w:val="0"/>
      <w:autoSpaceDN w:val="0"/>
      <w:adjustRightInd w:val="0"/>
      <w:spacing w:line="312" w:lineRule="atLeast"/>
      <w:textAlignment w:val="baseline"/>
    </w:pPr>
    <w:rPr>
      <w:rFonts w:ascii="宋体"/>
      <w:kern w:val="0"/>
    </w:rPr>
  </w:style>
  <w:style w:type="paragraph" w:customStyle="1" w:styleId="xl26">
    <w:name w:val="xl26"/>
    <w:basedOn w:val="a0"/>
    <w:qFormat/>
    <w:pPr>
      <w:widowControl/>
      <w:spacing w:before="100" w:beforeAutospacing="1" w:after="100" w:afterAutospacing="1"/>
      <w:jc w:val="center"/>
    </w:pPr>
    <w:rPr>
      <w:rFonts w:ascii="宋体" w:hAnsi="宋体" w:hint="eastAsia"/>
      <w:kern w:val="0"/>
      <w:sz w:val="24"/>
    </w:rPr>
  </w:style>
  <w:style w:type="paragraph" w:customStyle="1" w:styleId="Style13">
    <w:name w:val="_Style 13"/>
    <w:basedOn w:val="a0"/>
    <w:qFormat/>
  </w:style>
  <w:style w:type="character" w:customStyle="1" w:styleId="a6">
    <w:name w:val="文档结构图 字符"/>
    <w:basedOn w:val="a1"/>
    <w:link w:val="a5"/>
    <w:uiPriority w:val="99"/>
    <w:semiHidden/>
    <w:qFormat/>
    <w:rPr>
      <w:rFonts w:ascii="宋体"/>
      <w:kern w:val="2"/>
      <w:sz w:val="18"/>
      <w:szCs w:val="18"/>
    </w:rPr>
  </w:style>
  <w:style w:type="character" w:customStyle="1" w:styleId="a8">
    <w:name w:val="批注框文本 字符"/>
    <w:basedOn w:val="a1"/>
    <w:link w:val="a7"/>
    <w:uiPriority w:val="99"/>
    <w:semiHidden/>
    <w:qFormat/>
    <w:rPr>
      <w:kern w:val="2"/>
      <w:sz w:val="18"/>
      <w:szCs w:val="18"/>
    </w:rPr>
  </w:style>
  <w:style w:type="character" w:styleId="af2">
    <w:name w:val="Placeholder Text"/>
    <w:basedOn w:val="a1"/>
    <w:uiPriority w:val="99"/>
    <w:semiHidden/>
    <w:qFormat/>
    <w:rPr>
      <w:color w:val="808080"/>
    </w:rPr>
  </w:style>
  <w:style w:type="paragraph" w:customStyle="1" w:styleId="15">
    <w:name w:val="正文1"/>
    <w:basedOn w:val="a0"/>
    <w:uiPriority w:val="99"/>
    <w:qFormat/>
    <w:pPr>
      <w:wordWrap w:val="0"/>
      <w:topLinePunct/>
      <w:spacing w:line="460" w:lineRule="exact"/>
      <w:ind w:firstLineChars="200" w:firstLine="200"/>
    </w:pPr>
    <w:rPr>
      <w:rFonts w:ascii="宋体" w:eastAsia="仿宋"/>
      <w:sz w:val="24"/>
    </w:rPr>
  </w:style>
  <w:style w:type="paragraph" w:customStyle="1" w:styleId="150">
    <w:name w:val="正文1.5行距"/>
    <w:qFormat/>
    <w:pPr>
      <w:spacing w:line="360" w:lineRule="auto"/>
      <w:ind w:firstLineChars="200" w:firstLine="480"/>
    </w:pPr>
    <w:rPr>
      <w:sz w:val="24"/>
    </w:rPr>
  </w:style>
  <w:style w:type="character" w:customStyle="1" w:styleId="1Char1">
    <w:name w:val="标题 1 Char1"/>
    <w:uiPriority w:val="99"/>
    <w:qFormat/>
    <w:rPr>
      <w:rFonts w:ascii="宋体" w:eastAsia="宋体" w:hAnsi="宋体" w:cs="宋体"/>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oleObject" Target="embeddings/oleObject6.bin"/><Relationship Id="rId21" Type="http://schemas.openxmlformats.org/officeDocument/2006/relationships/image" Target="media/image12.png"/><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image" Target="media/image28.wmf"/><Relationship Id="rId50" Type="http://schemas.openxmlformats.org/officeDocument/2006/relationships/oleObject" Target="embeddings/oleObject13.bin"/><Relationship Id="rId55" Type="http://schemas.openxmlformats.org/officeDocument/2006/relationships/footer" Target="footer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1.bin"/><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1.wmf"/><Relationship Id="rId37" Type="http://schemas.openxmlformats.org/officeDocument/2006/relationships/oleObject" Target="embeddings/oleObject5.bin"/><Relationship Id="rId40" Type="http://schemas.openxmlformats.org/officeDocument/2006/relationships/image" Target="media/image25.wmf"/><Relationship Id="rId45" Type="http://schemas.openxmlformats.org/officeDocument/2006/relationships/oleObject" Target="embeddings/oleObject9.bin"/><Relationship Id="rId53" Type="http://schemas.openxmlformats.org/officeDocument/2006/relationships/image" Target="media/image30.wmf"/><Relationship Id="rId5"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0.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oleObject" Target="embeddings/oleObject11.bin"/><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9.wmf"/><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3.bin"/><Relationship Id="rId38" Type="http://schemas.openxmlformats.org/officeDocument/2006/relationships/image" Target="media/image24.wmf"/><Relationship Id="rId46" Type="http://schemas.openxmlformats.org/officeDocument/2006/relationships/oleObject" Target="embeddings/oleObject10.bin"/><Relationship Id="rId20" Type="http://schemas.openxmlformats.org/officeDocument/2006/relationships/image" Target="media/image11.png"/><Relationship Id="rId41" Type="http://schemas.openxmlformats.org/officeDocument/2006/relationships/oleObject" Target="embeddings/oleObject7.bin"/><Relationship Id="rId54"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3.wmf"/><Relationship Id="rId49" Type="http://schemas.openxmlformats.org/officeDocument/2006/relationships/oleObject" Target="embeddings/oleObject12.bin"/><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oleObject" Target="embeddings/oleObject2.bin"/><Relationship Id="rId44" Type="http://schemas.openxmlformats.org/officeDocument/2006/relationships/image" Target="media/image27.wmf"/><Relationship Id="rId52" Type="http://schemas.openxmlformats.org/officeDocument/2006/relationships/oleObject" Target="embeddings/oleObject1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889</Words>
  <Characters>5069</Characters>
  <Application>Microsoft Office Word</Application>
  <DocSecurity>0</DocSecurity>
  <Lines>42</Lines>
  <Paragraphs>11</Paragraphs>
  <ScaleCrop>false</ScaleCrop>
  <Company>微软中国</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广东省交通实业投资公司博罗大桥桥墩防护抢险工程</dc:title>
  <dc:creator>微软用户</dc:creator>
  <cp:lastModifiedBy>ge yang</cp:lastModifiedBy>
  <cp:revision>5</cp:revision>
  <cp:lastPrinted>2009-03-25T15:12:00Z</cp:lastPrinted>
  <dcterms:created xsi:type="dcterms:W3CDTF">2018-12-19T13:20:00Z</dcterms:created>
  <dcterms:modified xsi:type="dcterms:W3CDTF">2023-09-29T07:18:00Z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0D531C9D38404D8B82C9BFE3EC0D4E11</vt:lpwstr>
  </property>
</Properties>
</file>