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4D959">
      <w:pPr>
        <w:widowControl w:val="0"/>
        <w:spacing w:line="360" w:lineRule="auto"/>
        <w:jc w:val="left"/>
        <w:rPr>
          <w:rFonts w:hint="default"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附件</w:t>
      </w:r>
    </w:p>
    <w:p w14:paraId="49D446B1">
      <w:pPr>
        <w:widowControl w:val="0"/>
        <w:spacing w:line="360" w:lineRule="auto"/>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阳江港海陵湾港区吉树作业区17#通用泊位工程</w:t>
      </w:r>
    </w:p>
    <w:p w14:paraId="0C28B03E">
      <w:pPr>
        <w:spacing w:line="36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rPr>
        <w:t>室外管网施工</w:t>
      </w:r>
      <w:r>
        <w:rPr>
          <w:rFonts w:hint="eastAsia" w:ascii="宋体" w:hAnsi="宋体" w:eastAsia="宋体" w:cs="宋体"/>
          <w:b/>
          <w:sz w:val="44"/>
          <w:szCs w:val="44"/>
          <w:lang w:val="en-US" w:eastAsia="zh-CN"/>
        </w:rPr>
        <w:t>劳务</w:t>
      </w:r>
    </w:p>
    <w:p w14:paraId="49EF4871">
      <w:pPr>
        <w:spacing w:line="360" w:lineRule="auto"/>
        <w:jc w:val="center"/>
        <w:rPr>
          <w:rFonts w:hint="eastAsia" w:ascii="宋体" w:hAnsi="宋体" w:eastAsia="宋体" w:cs="宋体"/>
          <w:b/>
          <w:sz w:val="44"/>
          <w:szCs w:val="44"/>
        </w:rPr>
      </w:pPr>
    </w:p>
    <w:p w14:paraId="38A9737B">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报</w:t>
      </w:r>
    </w:p>
    <w:p w14:paraId="19170DF6">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价</w:t>
      </w:r>
    </w:p>
    <w:p w14:paraId="744D2446">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文</w:t>
      </w:r>
    </w:p>
    <w:p w14:paraId="1BEEF914">
      <w:pPr>
        <w:spacing w:line="360" w:lineRule="auto"/>
        <w:jc w:val="center"/>
        <w:rPr>
          <w:rFonts w:hint="eastAsia" w:ascii="宋体" w:hAnsi="宋体" w:eastAsia="宋体" w:cs="宋体"/>
          <w:b/>
          <w:sz w:val="96"/>
          <w:szCs w:val="96"/>
        </w:rPr>
      </w:pPr>
      <w:r>
        <w:rPr>
          <w:rFonts w:hint="eastAsia" w:ascii="宋体" w:hAnsi="宋体" w:eastAsia="宋体" w:cs="宋体"/>
          <w:b/>
          <w:sz w:val="48"/>
          <w:szCs w:val="48"/>
        </w:rPr>
        <w:t>件</w:t>
      </w:r>
    </w:p>
    <w:p w14:paraId="65D0AF4F">
      <w:pPr>
        <w:spacing w:line="360" w:lineRule="auto"/>
        <w:jc w:val="center"/>
        <w:rPr>
          <w:rFonts w:hint="eastAsia" w:ascii="宋体" w:hAnsi="宋体" w:eastAsia="宋体" w:cs="宋体"/>
          <w:b/>
          <w:kern w:val="0"/>
          <w:sz w:val="28"/>
          <w:szCs w:val="28"/>
        </w:rPr>
      </w:pPr>
    </w:p>
    <w:p w14:paraId="1D611085">
      <w:pPr>
        <w:spacing w:line="360" w:lineRule="auto"/>
        <w:jc w:val="center"/>
        <w:rPr>
          <w:rFonts w:hint="eastAsia" w:ascii="宋体" w:hAnsi="宋体" w:eastAsia="宋体" w:cs="宋体"/>
          <w:b/>
          <w:kern w:val="0"/>
          <w:sz w:val="28"/>
          <w:szCs w:val="28"/>
        </w:rPr>
      </w:pPr>
    </w:p>
    <w:p w14:paraId="4150B222">
      <w:pPr>
        <w:spacing w:line="360" w:lineRule="auto"/>
        <w:jc w:val="center"/>
        <w:rPr>
          <w:rFonts w:hint="eastAsia" w:ascii="宋体" w:hAnsi="宋体" w:eastAsia="宋体" w:cs="宋体"/>
          <w:b/>
          <w:kern w:val="0"/>
          <w:sz w:val="28"/>
          <w:szCs w:val="28"/>
        </w:rPr>
      </w:pPr>
    </w:p>
    <w:p w14:paraId="5C01DACC">
      <w:pPr>
        <w:pStyle w:val="12"/>
        <w:ind w:firstLine="0"/>
        <w:rPr>
          <w:rFonts w:hint="eastAsia" w:ascii="宋体" w:hAnsi="宋体" w:cs="宋体"/>
          <w:b/>
          <w:kern w:val="0"/>
          <w:sz w:val="28"/>
          <w:szCs w:val="28"/>
        </w:rPr>
      </w:pPr>
    </w:p>
    <w:p w14:paraId="0566BB25">
      <w:pPr>
        <w:pStyle w:val="12"/>
        <w:rPr>
          <w:rFonts w:hint="eastAsia" w:ascii="宋体" w:hAnsi="宋体" w:cs="宋体"/>
          <w:b/>
          <w:kern w:val="0"/>
          <w:sz w:val="28"/>
          <w:szCs w:val="28"/>
        </w:rPr>
      </w:pPr>
    </w:p>
    <w:p w14:paraId="359CB3B9">
      <w:pPr>
        <w:spacing w:line="360" w:lineRule="auto"/>
        <w:ind w:firstLine="1257" w:firstLineChars="393"/>
        <w:rPr>
          <w:rFonts w:hint="eastAsia" w:ascii="宋体" w:hAnsi="宋体" w:eastAsia="宋体" w:cs="宋体"/>
          <w:bCs/>
          <w:sz w:val="32"/>
          <w:szCs w:val="32"/>
        </w:rPr>
      </w:pPr>
      <w:r>
        <w:rPr>
          <w:rFonts w:hint="eastAsia" w:ascii="宋体" w:hAnsi="宋体" w:eastAsia="宋体" w:cs="宋体"/>
          <w:bCs/>
          <w:kern w:val="0"/>
          <w:sz w:val="32"/>
          <w:szCs w:val="32"/>
        </w:rPr>
        <w:t>报价单位：</w:t>
      </w:r>
      <w:r>
        <w:rPr>
          <w:rFonts w:hint="eastAsia" w:ascii="宋体" w:hAnsi="宋体" w:eastAsia="宋体" w:cs="宋体"/>
          <w:bCs/>
          <w:kern w:val="0"/>
          <w:sz w:val="32"/>
          <w:szCs w:val="32"/>
          <w:u w:val="single"/>
        </w:rPr>
        <w:t xml:space="preserve">                       </w:t>
      </w:r>
      <w:r>
        <w:rPr>
          <w:rFonts w:hint="eastAsia" w:ascii="宋体" w:hAnsi="宋体" w:eastAsia="宋体" w:cs="宋体"/>
          <w:bCs/>
          <w:kern w:val="0"/>
          <w:sz w:val="32"/>
          <w:szCs w:val="32"/>
        </w:rPr>
        <w:t>（公章）</w:t>
      </w:r>
    </w:p>
    <w:p w14:paraId="1A1DB9AB">
      <w:pPr>
        <w:spacing w:line="360" w:lineRule="auto"/>
        <w:ind w:firstLine="1257" w:firstLineChars="393"/>
        <w:rPr>
          <w:rFonts w:hint="eastAsia" w:ascii="宋体" w:hAnsi="宋体" w:eastAsia="宋体" w:cs="宋体"/>
          <w:bCs/>
          <w:sz w:val="32"/>
          <w:szCs w:val="32"/>
          <w:u w:val="single"/>
        </w:rPr>
      </w:pPr>
      <w:r>
        <w:rPr>
          <w:rFonts w:hint="eastAsia" w:ascii="宋体" w:hAnsi="宋体" w:eastAsia="宋体" w:cs="宋体"/>
          <w:bCs/>
          <w:kern w:val="0"/>
          <w:sz w:val="32"/>
          <w:szCs w:val="32"/>
        </w:rPr>
        <w:t>法定代表人：</w:t>
      </w:r>
      <w:r>
        <w:rPr>
          <w:rFonts w:hint="eastAsia" w:ascii="宋体" w:hAnsi="宋体" w:eastAsia="宋体" w:cs="宋体"/>
          <w:bCs/>
          <w:kern w:val="0"/>
          <w:sz w:val="32"/>
          <w:szCs w:val="32"/>
          <w:u w:val="single"/>
        </w:rPr>
        <w:t xml:space="preserve">                     </w:t>
      </w:r>
      <w:r>
        <w:rPr>
          <w:rFonts w:hint="eastAsia" w:ascii="宋体" w:hAnsi="宋体" w:eastAsia="宋体" w:cs="宋体"/>
          <w:bCs/>
          <w:kern w:val="0"/>
          <w:sz w:val="32"/>
          <w:szCs w:val="32"/>
        </w:rPr>
        <w:t>（签字）</w:t>
      </w:r>
    </w:p>
    <w:p w14:paraId="466B8416">
      <w:pPr>
        <w:spacing w:line="360" w:lineRule="auto"/>
        <w:ind w:firstLine="1257" w:firstLineChars="393"/>
        <w:rPr>
          <w:rFonts w:hint="eastAsia" w:ascii="宋体" w:hAnsi="宋体" w:eastAsia="宋体" w:cs="宋体"/>
          <w:bCs/>
          <w:sz w:val="32"/>
          <w:szCs w:val="32"/>
          <w:u w:val="single"/>
        </w:rPr>
      </w:pPr>
      <w:r>
        <w:rPr>
          <w:rFonts w:hint="eastAsia" w:ascii="宋体" w:hAnsi="宋体" w:eastAsia="宋体" w:cs="宋体"/>
          <w:bCs/>
          <w:kern w:val="0"/>
          <w:sz w:val="32"/>
          <w:szCs w:val="32"/>
        </w:rPr>
        <w:t>或委托代理人：</w:t>
      </w:r>
      <w:r>
        <w:rPr>
          <w:rFonts w:hint="eastAsia" w:ascii="宋体" w:hAnsi="宋体" w:eastAsia="宋体" w:cs="宋体"/>
          <w:bCs/>
          <w:kern w:val="0"/>
          <w:sz w:val="32"/>
          <w:szCs w:val="32"/>
          <w:u w:val="single"/>
        </w:rPr>
        <w:t xml:space="preserve">                   </w:t>
      </w:r>
      <w:r>
        <w:rPr>
          <w:rFonts w:hint="eastAsia" w:ascii="宋体" w:hAnsi="宋体" w:eastAsia="宋体" w:cs="宋体"/>
          <w:bCs/>
          <w:kern w:val="0"/>
          <w:sz w:val="32"/>
          <w:szCs w:val="32"/>
        </w:rPr>
        <w:t>（签字）</w:t>
      </w:r>
    </w:p>
    <w:p w14:paraId="2E79ADBB">
      <w:pPr>
        <w:spacing w:line="360" w:lineRule="auto"/>
        <w:ind w:firstLine="1257" w:firstLineChars="393"/>
        <w:rPr>
          <w:rFonts w:hint="eastAsia" w:ascii="宋体" w:hAnsi="宋体" w:eastAsia="宋体" w:cs="宋体"/>
          <w:szCs w:val="24"/>
        </w:rPr>
      </w:pPr>
      <w:r>
        <w:rPr>
          <w:rFonts w:hint="eastAsia" w:ascii="宋体" w:hAnsi="宋体" w:eastAsia="宋体" w:cs="宋体"/>
          <w:bCs/>
          <w:kern w:val="0"/>
          <w:sz w:val="32"/>
          <w:szCs w:val="32"/>
        </w:rPr>
        <w:t>编制时间：</w:t>
      </w:r>
      <w:r>
        <w:rPr>
          <w:rFonts w:hint="eastAsia" w:ascii="宋体" w:hAnsi="宋体" w:eastAsia="宋体" w:cs="宋体"/>
          <w:bCs/>
          <w:kern w:val="0"/>
          <w:sz w:val="32"/>
          <w:szCs w:val="32"/>
          <w:u w:val="single"/>
        </w:rPr>
        <w:t xml:space="preserve">         </w:t>
      </w:r>
      <w:r>
        <w:rPr>
          <w:rFonts w:hint="eastAsia" w:ascii="宋体" w:hAnsi="宋体" w:eastAsia="宋体" w:cs="宋体"/>
          <w:bCs/>
          <w:kern w:val="0"/>
          <w:sz w:val="32"/>
          <w:szCs w:val="32"/>
        </w:rPr>
        <w:t>年</w:t>
      </w:r>
      <w:r>
        <w:rPr>
          <w:rFonts w:hint="eastAsia" w:ascii="宋体" w:hAnsi="宋体" w:eastAsia="宋体" w:cs="宋体"/>
          <w:bCs/>
          <w:kern w:val="0"/>
          <w:sz w:val="32"/>
          <w:szCs w:val="32"/>
          <w:u w:val="single"/>
        </w:rPr>
        <w:t xml:space="preserve">        </w:t>
      </w:r>
      <w:r>
        <w:rPr>
          <w:rFonts w:hint="eastAsia" w:ascii="宋体" w:hAnsi="宋体" w:eastAsia="宋体" w:cs="宋体"/>
          <w:bCs/>
          <w:kern w:val="0"/>
          <w:sz w:val="32"/>
          <w:szCs w:val="32"/>
        </w:rPr>
        <w:t>月</w:t>
      </w:r>
      <w:r>
        <w:rPr>
          <w:rFonts w:hint="eastAsia" w:ascii="宋体" w:hAnsi="宋体" w:eastAsia="宋体" w:cs="宋体"/>
          <w:bCs/>
          <w:kern w:val="0"/>
          <w:sz w:val="32"/>
          <w:szCs w:val="32"/>
          <w:u w:val="single"/>
        </w:rPr>
        <w:t xml:space="preserve">       </w:t>
      </w:r>
      <w:r>
        <w:rPr>
          <w:rFonts w:hint="eastAsia" w:ascii="宋体" w:hAnsi="宋体" w:eastAsia="宋体" w:cs="宋体"/>
          <w:bCs/>
          <w:kern w:val="0"/>
          <w:sz w:val="32"/>
          <w:szCs w:val="32"/>
        </w:rPr>
        <w:t>日</w:t>
      </w:r>
    </w:p>
    <w:p w14:paraId="164213F2">
      <w:pPr>
        <w:rPr>
          <w:rFonts w:ascii="Times New Roman" w:hAnsi="Times New Roman" w:eastAsia="宋体" w:cs="宋体"/>
        </w:rPr>
        <w:sectPr>
          <w:headerReference r:id="rId3" w:type="default"/>
          <w:pgSz w:w="11905" w:h="16838"/>
          <w:pgMar w:top="1134" w:right="1191" w:bottom="1134" w:left="1191" w:header="567" w:footer="794" w:gutter="0"/>
          <w:cols w:space="720" w:num="1"/>
          <w:docGrid w:linePitch="312" w:charSpace="0"/>
        </w:sectPr>
      </w:pPr>
    </w:p>
    <w:p w14:paraId="7A9ACF47">
      <w:pPr>
        <w:pStyle w:val="2"/>
        <w:keepNext/>
        <w:keepLines/>
        <w:pageBreakBefore/>
        <w:widowControl w:val="0"/>
        <w:kinsoku/>
        <w:wordWrap/>
        <w:overflowPunct/>
        <w:topLinePunct w:val="0"/>
        <w:autoSpaceDE/>
        <w:autoSpaceDN/>
        <w:bidi w:val="0"/>
        <w:adjustRightInd/>
        <w:snapToGrid/>
        <w:jc w:val="center"/>
        <w:textAlignment w:val="auto"/>
      </w:pPr>
      <w:bookmarkStart w:id="0" w:name="_Toc20705"/>
      <w:r>
        <w:rPr>
          <w:rFonts w:hint="eastAsia"/>
        </w:rPr>
        <w:t>报   价   函</w:t>
      </w:r>
      <w:bookmarkEnd w:id="0"/>
    </w:p>
    <w:p w14:paraId="594EDE2C">
      <w:pPr>
        <w:spacing w:line="360" w:lineRule="auto"/>
        <w:rPr>
          <w:rFonts w:ascii="Times New Roman" w:hAnsi="Times New Roman" w:eastAsia="宋体" w:cs="宋体"/>
          <w:sz w:val="28"/>
          <w:szCs w:val="28"/>
          <w:u w:val="single"/>
        </w:rPr>
      </w:pPr>
    </w:p>
    <w:p w14:paraId="3455093C">
      <w:pPr>
        <w:spacing w:line="360" w:lineRule="auto"/>
        <w:outlineLvl w:val="0"/>
        <w:rPr>
          <w:rFonts w:ascii="宋体" w:hAnsi="宋体" w:eastAsia="宋体" w:cs="宋体"/>
          <w:sz w:val="24"/>
          <w:szCs w:val="24"/>
        </w:rPr>
      </w:pPr>
      <w:bookmarkStart w:id="1" w:name="_Toc19871"/>
      <w:bookmarkStart w:id="2" w:name="_Toc28510"/>
      <w:r>
        <w:rPr>
          <w:rFonts w:hint="eastAsia" w:ascii="宋体" w:hAnsi="宋体" w:eastAsia="宋体" w:cs="宋体"/>
          <w:sz w:val="24"/>
          <w:szCs w:val="24"/>
          <w:u w:val="single"/>
        </w:rPr>
        <w:t>致：中国水产广州建港工程有限公司</w:t>
      </w:r>
      <w:bookmarkEnd w:id="1"/>
      <w:bookmarkEnd w:id="2"/>
    </w:p>
    <w:p w14:paraId="039A7119">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1.我方经研究</w:t>
      </w:r>
      <w:r>
        <w:rPr>
          <w:rFonts w:hint="eastAsia" w:ascii="宋体" w:hAnsi="宋体" w:eastAsia="宋体" w:cs="宋体"/>
          <w:sz w:val="24"/>
          <w:szCs w:val="24"/>
          <w:u w:val="single"/>
        </w:rPr>
        <w:t>《阳江港海陵湾港区吉树作业区17#通用泊位工程</w:t>
      </w:r>
      <w:r>
        <w:rPr>
          <w:rFonts w:hint="eastAsia" w:ascii="宋体" w:hAnsi="宋体" w:eastAsia="宋体" w:cs="宋体"/>
          <w:sz w:val="24"/>
          <w:szCs w:val="24"/>
          <w:u w:val="single"/>
          <w:lang w:val="en-US" w:eastAsia="zh-CN"/>
        </w:rPr>
        <w:t>室外管网施工劳务</w:t>
      </w:r>
      <w:r>
        <w:rPr>
          <w:rFonts w:hint="eastAsia" w:ascii="宋体" w:hAnsi="宋体" w:eastAsia="宋体" w:cs="宋体"/>
          <w:sz w:val="24"/>
          <w:szCs w:val="24"/>
          <w:u w:val="single"/>
        </w:rPr>
        <w:t>采购公告》</w:t>
      </w:r>
      <w:r>
        <w:rPr>
          <w:rFonts w:hint="eastAsia" w:ascii="宋体" w:hAnsi="宋体" w:eastAsia="宋体" w:cs="宋体"/>
          <w:sz w:val="24"/>
          <w:szCs w:val="24"/>
        </w:rPr>
        <w:t>的全部内容及踏勘施工现场后,我方愿意遵照询价文件的要求，在全面接受约定的权力、义务和责任的前提下承担</w:t>
      </w:r>
      <w:r>
        <w:rPr>
          <w:rFonts w:hint="eastAsia" w:ascii="宋体" w:hAnsi="宋体" w:eastAsia="宋体" w:cs="宋体"/>
          <w:sz w:val="24"/>
          <w:szCs w:val="24"/>
          <w:u w:val="single"/>
        </w:rPr>
        <w:t>阳江港海陵湾港区吉树作业区17#通用泊位工程</w:t>
      </w:r>
      <w:r>
        <w:rPr>
          <w:rFonts w:hint="eastAsia" w:ascii="宋体" w:hAnsi="宋体" w:eastAsia="宋体" w:cs="宋体"/>
          <w:sz w:val="24"/>
          <w:szCs w:val="24"/>
          <w:u w:val="single"/>
          <w:lang w:val="en-US" w:eastAsia="zh-CN"/>
        </w:rPr>
        <w:t>室外管网施工劳务</w:t>
      </w:r>
      <w:r>
        <w:rPr>
          <w:rFonts w:hint="eastAsia" w:ascii="宋体" w:hAnsi="宋体" w:eastAsia="宋体" w:cs="宋体"/>
          <w:sz w:val="24"/>
          <w:szCs w:val="24"/>
        </w:rPr>
        <w:t>。</w:t>
      </w:r>
    </w:p>
    <w:p w14:paraId="55BEFBE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2.我方愿意按照询价人的要求，以不含税总价人民币</w:t>
      </w:r>
      <w:r>
        <w:rPr>
          <w:rFonts w:hint="eastAsia" w:ascii="宋体" w:hAnsi="宋体" w:eastAsia="宋体" w:cs="宋体"/>
          <w:sz w:val="24"/>
          <w:szCs w:val="24"/>
          <w:u w:val="single"/>
        </w:rPr>
        <w:t xml:space="preserve">¥       元 </w:t>
      </w:r>
      <w:r>
        <w:rPr>
          <w:rFonts w:hint="eastAsia" w:ascii="宋体" w:hAnsi="宋体" w:eastAsia="宋体" w:cs="宋体"/>
          <w:sz w:val="24"/>
          <w:szCs w:val="24"/>
        </w:rPr>
        <w:t>承接</w:t>
      </w:r>
      <w:r>
        <w:rPr>
          <w:rFonts w:hint="eastAsia" w:ascii="宋体" w:hAnsi="宋体" w:eastAsia="宋体" w:cs="宋体"/>
          <w:sz w:val="24"/>
          <w:szCs w:val="24"/>
          <w:u w:val="single"/>
        </w:rPr>
        <w:t>阳江港海陵湾港区吉树作业区17#通用泊位工程</w:t>
      </w:r>
      <w:r>
        <w:rPr>
          <w:rFonts w:hint="eastAsia" w:ascii="宋体" w:hAnsi="宋体" w:eastAsia="宋体" w:cs="宋体"/>
          <w:sz w:val="24"/>
          <w:szCs w:val="24"/>
          <w:u w:val="single"/>
          <w:lang w:val="en-US" w:eastAsia="zh-CN"/>
        </w:rPr>
        <w:t>室外管网劳务施工</w:t>
      </w:r>
      <w:r>
        <w:rPr>
          <w:rFonts w:hint="eastAsia" w:ascii="宋体" w:hAnsi="宋体" w:eastAsia="宋体" w:cs="宋体"/>
          <w:sz w:val="24"/>
          <w:szCs w:val="24"/>
        </w:rPr>
        <w:t>，开具税率</w:t>
      </w:r>
      <w:r>
        <w:rPr>
          <w:rFonts w:hint="eastAsia" w:ascii="宋体" w:hAnsi="宋体" w:eastAsia="宋体" w:cs="宋体"/>
          <w:sz w:val="24"/>
          <w:szCs w:val="24"/>
          <w:u w:val="single"/>
        </w:rPr>
        <w:t xml:space="preserve">       </w:t>
      </w:r>
      <w:r>
        <w:rPr>
          <w:rFonts w:hint="eastAsia" w:ascii="宋体" w:hAnsi="宋体" w:eastAsia="宋体" w:cs="宋体"/>
          <w:sz w:val="24"/>
          <w:szCs w:val="24"/>
        </w:rPr>
        <w:t>%增值税专用发票，含税总价人民币</w:t>
      </w:r>
      <w:r>
        <w:rPr>
          <w:rFonts w:hint="eastAsia" w:ascii="宋体" w:hAnsi="宋体" w:eastAsia="宋体" w:cs="宋体"/>
          <w:sz w:val="24"/>
          <w:szCs w:val="24"/>
          <w:u w:val="single"/>
        </w:rPr>
        <w:t>¥        元</w:t>
      </w:r>
      <w:r>
        <w:rPr>
          <w:rFonts w:hint="eastAsia" w:ascii="宋体" w:hAnsi="宋体" w:eastAsia="宋体" w:cs="宋体"/>
          <w:sz w:val="24"/>
          <w:szCs w:val="24"/>
        </w:rPr>
        <w:t>。我方慎重保证，报价文件的所有内容及提供给询价单位的所有证明文件和资料是真实的、准确的，一旦发现上述资料和信息的失实和错误，贵方将有权宣布本单位报价作废。</w:t>
      </w:r>
    </w:p>
    <w:p w14:paraId="234CC4B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3.我方承诺遵守与本合同相关的国家法律、法规和规章，按照规定的内容和时间向询价人提供成果资料。</w:t>
      </w:r>
    </w:p>
    <w:p w14:paraId="3B133D3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4.我方拟投入本项目负责人姓名: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，现任职务: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C4FF5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附件：1）法定代表人身份证明；</w:t>
      </w:r>
    </w:p>
    <w:p w14:paraId="7B0517FE">
      <w:pPr>
        <w:spacing w:line="360" w:lineRule="auto"/>
        <w:ind w:firstLine="1200" w:firstLineChars="500"/>
        <w:outlineLvl w:val="0"/>
        <w:rPr>
          <w:rFonts w:ascii="宋体" w:hAnsi="宋体" w:eastAsia="宋体" w:cs="宋体"/>
          <w:sz w:val="24"/>
          <w:szCs w:val="24"/>
        </w:rPr>
      </w:pPr>
      <w:bookmarkStart w:id="3" w:name="_Toc30662"/>
      <w:bookmarkStart w:id="4" w:name="_Toc24388"/>
      <w:r>
        <w:rPr>
          <w:rFonts w:hint="eastAsia" w:ascii="宋体" w:hAnsi="宋体" w:eastAsia="宋体" w:cs="宋体"/>
          <w:sz w:val="24"/>
          <w:szCs w:val="24"/>
        </w:rPr>
        <w:t>2）法定代表人授权委托书；</w:t>
      </w:r>
      <w:bookmarkEnd w:id="3"/>
      <w:bookmarkEnd w:id="4"/>
    </w:p>
    <w:p w14:paraId="4CD05CEB">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3）报价单位资格文件资料（营业执照、资质证书等）；</w:t>
      </w:r>
    </w:p>
    <w:p w14:paraId="78EAF00A">
      <w:pPr>
        <w:spacing w:line="360" w:lineRule="auto"/>
        <w:ind w:firstLine="1200" w:firstLineChars="500"/>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工程量清单及技术要求</w:t>
      </w:r>
    </w:p>
    <w:p w14:paraId="5C411798">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）报价表</w:t>
      </w:r>
      <w:bookmarkStart w:id="10" w:name="_GoBack"/>
      <w:bookmarkEnd w:id="10"/>
    </w:p>
    <w:p w14:paraId="3F7D7F1A">
      <w:pPr>
        <w:spacing w:line="360" w:lineRule="auto"/>
        <w:ind w:firstLine="1440" w:firstLineChars="600"/>
        <w:rPr>
          <w:rFonts w:hint="eastAsia" w:ascii="宋体" w:hAnsi="宋体" w:eastAsia="宋体" w:cs="宋体"/>
          <w:sz w:val="24"/>
          <w:szCs w:val="24"/>
        </w:rPr>
      </w:pPr>
    </w:p>
    <w:p w14:paraId="5B985C4B">
      <w:pPr>
        <w:spacing w:line="360" w:lineRule="auto"/>
        <w:ind w:firstLine="3120" w:firstLineChars="1300"/>
        <w:rPr>
          <w:rFonts w:hint="default" w:ascii="宋体" w:hAnsi="宋体" w:eastAsia="宋体" w:cs="宋体"/>
          <w:sz w:val="24"/>
          <w:szCs w:val="24"/>
          <w:u w:val="single"/>
          <w:lang w:val="en-US" w:eastAsia="zh-CN"/>
        </w:rPr>
      </w:pPr>
      <w:r>
        <w:rPr>
          <w:rFonts w:hint="eastAsia" w:ascii="宋体" w:hAnsi="宋体" w:eastAsia="宋体" w:cs="宋体"/>
          <w:sz w:val="24"/>
          <w:szCs w:val="24"/>
        </w:rPr>
        <w:t>报价单位（公章）：</w:t>
      </w:r>
    </w:p>
    <w:p w14:paraId="0722B2E2">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法定代表人：</w:t>
      </w:r>
    </w:p>
    <w:p w14:paraId="18120BE1">
      <w:pPr>
        <w:spacing w:line="360" w:lineRule="auto"/>
        <w:ind w:right="1120" w:firstLine="3120" w:firstLineChars="1300"/>
        <w:rPr>
          <w:rFonts w:ascii="宋体" w:hAnsi="宋体" w:eastAsia="宋体" w:cs="宋体"/>
          <w:sz w:val="24"/>
          <w:szCs w:val="24"/>
        </w:rPr>
      </w:pPr>
      <w:r>
        <w:rPr>
          <w:rFonts w:hint="eastAsia" w:ascii="宋体" w:hAnsi="宋体" w:eastAsia="宋体" w:cs="宋体"/>
          <w:sz w:val="24"/>
          <w:szCs w:val="24"/>
        </w:rPr>
        <w:t>(或)委托代理人：</w:t>
      </w:r>
    </w:p>
    <w:p w14:paraId="7C9A7121">
      <w:pPr>
        <w:spacing w:line="360" w:lineRule="auto"/>
        <w:ind w:right="1120"/>
        <w:jc w:val="center"/>
        <w:rPr>
          <w:rFonts w:ascii="宋体" w:hAnsi="宋体" w:eastAsia="宋体" w:cs="宋体"/>
          <w:sz w:val="24"/>
          <w:szCs w:val="24"/>
        </w:rPr>
        <w:sectPr>
          <w:headerReference r:id="rId4" w:type="default"/>
          <w:footerReference r:id="rId5" w:type="default"/>
          <w:pgSz w:w="11905" w:h="16838"/>
          <w:pgMar w:top="1134" w:right="1417" w:bottom="1134" w:left="1417" w:header="567" w:footer="794" w:gutter="0"/>
          <w:pgNumType w:start="1"/>
          <w:cols w:space="720" w:num="1"/>
          <w:docGrid w:linePitch="312" w:charSpace="0"/>
        </w:sect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p>
    <w:p w14:paraId="16D86B8D">
      <w:pPr>
        <w:pStyle w:val="2"/>
        <w:keepNext/>
        <w:keepLines/>
        <w:pageBreakBefore/>
        <w:widowControl w:val="0"/>
        <w:kinsoku/>
        <w:wordWrap/>
        <w:overflowPunct/>
        <w:topLinePunct w:val="0"/>
        <w:autoSpaceDE/>
        <w:autoSpaceDN/>
        <w:bidi w:val="0"/>
        <w:adjustRightInd/>
        <w:snapToGrid/>
        <w:jc w:val="center"/>
        <w:textAlignment w:val="auto"/>
      </w:pPr>
      <w:bookmarkStart w:id="5" w:name="_Toc30944"/>
      <w:r>
        <w:rPr>
          <w:rFonts w:hint="eastAsia"/>
          <w:lang w:val="en-US" w:eastAsia="zh-CN"/>
        </w:rPr>
        <w:t>1</w:t>
      </w:r>
      <w:r>
        <w:rPr>
          <w:rFonts w:hint="eastAsia"/>
        </w:rPr>
        <w:t>、法定代表人证明书</w:t>
      </w:r>
      <w:bookmarkEnd w:id="5"/>
    </w:p>
    <w:p w14:paraId="20444520">
      <w:pPr>
        <w:ind w:firstLine="1405" w:firstLineChars="500"/>
        <w:jc w:val="left"/>
        <w:rPr>
          <w:rFonts w:ascii="Times New Roman" w:hAnsi="Times New Roman" w:eastAsia="宋体" w:cs="宋体"/>
          <w:b/>
          <w:bCs/>
          <w:sz w:val="28"/>
          <w:szCs w:val="28"/>
        </w:rPr>
      </w:pPr>
    </w:p>
    <w:p w14:paraId="5881B042">
      <w:pPr>
        <w:autoSpaceDE w:val="0"/>
        <w:autoSpaceDN w:val="0"/>
        <w:adjustRightInd w:val="0"/>
        <w:rPr>
          <w:rFonts w:ascii="Times New Roman" w:hAnsi="Times New Roman" w:eastAsia="宋体" w:cs="宋体"/>
          <w:sz w:val="24"/>
          <w:szCs w:val="24"/>
        </w:rPr>
      </w:pPr>
    </w:p>
    <w:p w14:paraId="5E4927D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（法人姓名）</w:t>
      </w:r>
      <w:r>
        <w:rPr>
          <w:rFonts w:hint="eastAsia" w:ascii="宋体" w:hAnsi="宋体" w:eastAsia="宋体" w:cs="宋体"/>
          <w:sz w:val="24"/>
          <w:szCs w:val="24"/>
        </w:rPr>
        <w:t>，性别：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，现任我单位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职务，为法定代表人，特此证明。</w:t>
      </w:r>
      <w:r>
        <w:rPr>
          <w:rFonts w:hint="eastAsia" w:ascii="宋体" w:hAnsi="宋体" w:eastAsia="宋体" w:cs="宋体"/>
          <w:sz w:val="24"/>
          <w:szCs w:val="24"/>
          <w:lang w:val="en-US" w:eastAsia="zh-CN"/>
        </w:rPr>
        <w:t xml:space="preserve"> </w:t>
      </w:r>
    </w:p>
    <w:p w14:paraId="18617D70">
      <w:pPr>
        <w:spacing w:after="12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单位成立时间：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日</w:t>
      </w:r>
    </w:p>
    <w:p w14:paraId="421512CF">
      <w:pPr>
        <w:spacing w:after="12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日</w:t>
      </w:r>
    </w:p>
    <w:p w14:paraId="234E5D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（单位公章）</w:t>
      </w:r>
    </w:p>
    <w:p w14:paraId="7A21D5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单位地址：</w:t>
      </w:r>
      <w:r>
        <w:rPr>
          <w:rFonts w:hint="eastAsia" w:ascii="宋体" w:hAnsi="宋体" w:eastAsia="宋体" w:cs="宋体"/>
          <w:sz w:val="24"/>
          <w:szCs w:val="24"/>
          <w:u w:val="single"/>
          <w:lang w:val="en-US" w:eastAsia="zh-CN"/>
        </w:rPr>
        <w:t xml:space="preserve">                       </w:t>
      </w:r>
    </w:p>
    <w:p w14:paraId="0D5EC60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经济性质：</w:t>
      </w:r>
      <w:r>
        <w:rPr>
          <w:rFonts w:hint="eastAsia" w:ascii="宋体" w:hAnsi="宋体" w:eastAsia="宋体" w:cs="宋体"/>
          <w:sz w:val="24"/>
          <w:szCs w:val="24"/>
          <w:u w:val="single"/>
          <w:lang w:val="en-US" w:eastAsia="zh-CN"/>
        </w:rPr>
        <w:t xml:space="preserve">                       </w:t>
      </w:r>
    </w:p>
    <w:p w14:paraId="44AB68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主营：</w:t>
      </w:r>
      <w:r>
        <w:rPr>
          <w:rFonts w:hint="eastAsia" w:ascii="宋体" w:hAnsi="宋体" w:eastAsia="宋体" w:cs="宋体"/>
          <w:sz w:val="24"/>
          <w:szCs w:val="24"/>
          <w:u w:val="single"/>
          <w:lang w:val="en-US" w:eastAsia="zh-CN"/>
        </w:rPr>
        <w:t xml:space="preserve">                           </w:t>
      </w:r>
    </w:p>
    <w:p w14:paraId="4D3A2880">
      <w:pPr>
        <w:spacing w:line="360" w:lineRule="auto"/>
        <w:ind w:firstLine="480" w:firstLineChars="200"/>
        <w:rPr>
          <w:rFonts w:ascii="Times New Roman" w:hAnsi="Times New Roman" w:eastAsia="宋体" w:cs="宋体"/>
          <w:szCs w:val="20"/>
        </w:rPr>
      </w:pPr>
      <w:r>
        <w:rPr>
          <w:rFonts w:hint="eastAsia" w:ascii="宋体" w:hAnsi="宋体" w:eastAsia="宋体" w:cs="宋体"/>
          <w:sz w:val="24"/>
          <w:szCs w:val="24"/>
        </w:rPr>
        <w:t>兼营（产）：</w:t>
      </w:r>
      <w:r>
        <w:rPr>
          <w:rFonts w:hint="eastAsia" w:ascii="宋体" w:hAnsi="宋体" w:eastAsia="宋体" w:cs="宋体"/>
          <w:sz w:val="24"/>
          <w:szCs w:val="24"/>
          <w:u w:val="single"/>
          <w:lang w:val="en-US" w:eastAsia="zh-CN"/>
        </w:rPr>
        <w:t xml:space="preserve">                       </w:t>
      </w:r>
    </w:p>
    <w:p w14:paraId="5249C731">
      <w:pPr>
        <w:spacing w:beforeLines="50" w:afterLines="50"/>
        <w:jc w:val="center"/>
        <w:rPr>
          <w:rFonts w:ascii="Times New Roman" w:hAnsi="Times New Roman" w:eastAsia="宋体" w:cs="Times New Roman"/>
          <w:b/>
          <w:sz w:val="28"/>
          <w:szCs w:val="28"/>
        </w:rPr>
      </w:pPr>
      <w:r>
        <w:rPr>
          <w:rFonts w:hint="eastAsia" w:ascii="Times New Roman" w:hAnsi="Times New Roman" w:eastAsia="宋体" w:cs="宋体"/>
          <w:szCs w:val="20"/>
        </w:rPr>
        <w:br w:type="page"/>
      </w:r>
      <w:r>
        <w:rPr>
          <w:rFonts w:hint="eastAsia" w:ascii="Times New Roman" w:hAnsi="Times New Roman" w:eastAsia="宋体" w:cs="Times New Roman"/>
          <w:b/>
          <w:sz w:val="28"/>
          <w:szCs w:val="28"/>
        </w:rPr>
        <w:t>法定代表人身份证正反面扫描件</w:t>
      </w:r>
    </w:p>
    <w:p w14:paraId="532C6C82">
      <w:pPr>
        <w:spacing w:after="120" w:line="360" w:lineRule="auto"/>
        <w:jc w:val="center"/>
        <w:rPr>
          <w:rFonts w:ascii="Times New Roman" w:hAnsi="Times New Roman" w:eastAsia="宋体" w:cs="宋体"/>
          <w:sz w:val="28"/>
          <w:szCs w:val="28"/>
        </w:rPr>
      </w:pPr>
    </w:p>
    <w:p w14:paraId="0BEFF5CE">
      <w:pPr>
        <w:pStyle w:val="3"/>
        <w:jc w:val="center"/>
        <w:sectPr>
          <w:pgSz w:w="11905" w:h="16838"/>
          <w:pgMar w:top="1134" w:right="1417" w:bottom="1134" w:left="1417" w:header="567" w:footer="794" w:gutter="0"/>
          <w:cols w:space="720" w:num="1"/>
          <w:docGrid w:linePitch="312" w:charSpace="0"/>
        </w:sectPr>
      </w:pPr>
    </w:p>
    <w:p w14:paraId="3B019CEB">
      <w:pPr>
        <w:pStyle w:val="2"/>
        <w:keepNext/>
        <w:keepLines/>
        <w:pageBreakBefore/>
        <w:widowControl w:val="0"/>
        <w:kinsoku/>
        <w:wordWrap/>
        <w:overflowPunct/>
        <w:topLinePunct w:val="0"/>
        <w:autoSpaceDE/>
        <w:autoSpaceDN/>
        <w:bidi w:val="0"/>
        <w:adjustRightInd/>
        <w:snapToGrid/>
        <w:jc w:val="center"/>
        <w:textAlignment w:val="auto"/>
      </w:pPr>
      <w:bookmarkStart w:id="6" w:name="_Toc5332"/>
      <w:r>
        <w:rPr>
          <w:rFonts w:hint="eastAsia"/>
          <w:lang w:val="en-US" w:eastAsia="zh-CN"/>
        </w:rPr>
        <w:t>2</w:t>
      </w:r>
      <w:r>
        <w:rPr>
          <w:rFonts w:hint="eastAsia"/>
        </w:rPr>
        <w:t>、授权</w:t>
      </w:r>
      <w:r>
        <w:rPr>
          <w:rFonts w:hint="eastAsia" w:ascii="Arial" w:hAnsi="Arial"/>
        </w:rPr>
        <w:t>委托书</w:t>
      </w:r>
      <w:bookmarkEnd w:id="6"/>
    </w:p>
    <w:p w14:paraId="4A71167C">
      <w:pPr>
        <w:autoSpaceDE w:val="0"/>
        <w:autoSpaceDN w:val="0"/>
        <w:adjustRightInd w:val="0"/>
        <w:rPr>
          <w:rFonts w:ascii="Times New Roman" w:hAnsi="Times New Roman" w:eastAsia="宋体" w:cs="宋体"/>
          <w:sz w:val="28"/>
          <w:szCs w:val="28"/>
        </w:rPr>
      </w:pPr>
    </w:p>
    <w:p w14:paraId="3D7BF109">
      <w:pPr>
        <w:spacing w:line="360" w:lineRule="auto"/>
        <w:rPr>
          <w:rFonts w:ascii="宋体" w:hAnsi="宋体" w:eastAsia="宋体" w:cs="宋体"/>
          <w:sz w:val="24"/>
          <w:szCs w:val="24"/>
        </w:rPr>
      </w:pPr>
      <w:r>
        <w:rPr>
          <w:rFonts w:hint="eastAsia" w:ascii="宋体" w:hAnsi="宋体" w:eastAsia="宋体" w:cs="宋体"/>
          <w:sz w:val="24"/>
          <w:szCs w:val="24"/>
          <w:u w:val="single"/>
        </w:rPr>
        <w:t>中国水产广州建港工程有限公司</w:t>
      </w:r>
      <w:r>
        <w:rPr>
          <w:rFonts w:hint="eastAsia" w:ascii="宋体" w:hAnsi="宋体" w:eastAsia="宋体" w:cs="宋体"/>
          <w:sz w:val="24"/>
          <w:szCs w:val="24"/>
        </w:rPr>
        <w:t xml:space="preserve">：  </w:t>
      </w:r>
    </w:p>
    <w:p w14:paraId="230EEC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以公司名义签署本授权委托书。</w:t>
      </w:r>
    </w:p>
    <w:p w14:paraId="684A4340">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兹授权本单位在职员工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rPr>
        <w:t>阳江港海陵湾港区吉树作业区17#通用泊位工程</w:t>
      </w:r>
      <w:r>
        <w:rPr>
          <w:rFonts w:hint="eastAsia" w:ascii="宋体" w:hAnsi="宋体" w:eastAsia="宋体" w:cs="宋体"/>
          <w:sz w:val="24"/>
          <w:szCs w:val="24"/>
          <w:u w:val="single"/>
          <w:lang w:val="en-US" w:eastAsia="zh-CN"/>
        </w:rPr>
        <w:t>室外管网施工劳务</w:t>
      </w:r>
      <w:r>
        <w:rPr>
          <w:rFonts w:hint="eastAsia" w:ascii="宋体" w:hAnsi="宋体" w:eastAsia="宋体" w:cs="宋体"/>
          <w:sz w:val="24"/>
          <w:szCs w:val="24"/>
        </w:rPr>
        <w:t>报价活动，并代表我方全权办理针对上述项目报价及合同的签订、履行直至完成，并以本公司名义处理一切与之有关的事务。本授权书经法定代表人签字并盖单位公章生效。</w:t>
      </w:r>
    </w:p>
    <w:p w14:paraId="54F73335">
      <w:pPr>
        <w:tabs>
          <w:tab w:val="left" w:pos="4339"/>
          <w:tab w:val="left" w:pos="5035"/>
        </w:tabs>
        <w:spacing w:line="360" w:lineRule="auto"/>
        <w:ind w:firstLine="567"/>
        <w:jc w:val="left"/>
        <w:rPr>
          <w:rFonts w:ascii="宋体" w:hAnsi="宋体" w:eastAsia="宋体" w:cs="宋体"/>
          <w:kern w:val="0"/>
          <w:sz w:val="24"/>
          <w:szCs w:val="24"/>
          <w:lang w:val="zh-TW" w:eastAsia="zh-TW" w:bidi="zh-TW"/>
        </w:rPr>
      </w:pPr>
    </w:p>
    <w:p w14:paraId="4BA9B034">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委托代理人签字样式</w:t>
      </w:r>
      <w:r>
        <w:rPr>
          <w:rFonts w:hint="eastAsia" w:ascii="宋体" w:hAnsi="宋体" w:eastAsia="宋体" w:cs="宋体"/>
          <w:sz w:val="24"/>
          <w:szCs w:val="24"/>
          <w:u w:val="single"/>
          <w:lang w:val="en-US" w:eastAsia="zh-CN"/>
        </w:rPr>
        <w:t xml:space="preserve">                 </w:t>
      </w:r>
    </w:p>
    <w:p w14:paraId="1B81902B">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委托代理人身份证号码：</w:t>
      </w:r>
      <w:r>
        <w:rPr>
          <w:rFonts w:hint="eastAsia" w:ascii="宋体" w:hAnsi="宋体" w:eastAsia="宋体" w:cs="宋体"/>
          <w:sz w:val="24"/>
          <w:szCs w:val="24"/>
          <w:u w:val="single"/>
          <w:lang w:val="en-US" w:eastAsia="zh-CN"/>
        </w:rPr>
        <w:t xml:space="preserve">                 </w:t>
      </w:r>
    </w:p>
    <w:p w14:paraId="173617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委托代理人手机号码：</w:t>
      </w:r>
      <w:r>
        <w:rPr>
          <w:rFonts w:hint="eastAsia" w:ascii="宋体" w:hAnsi="宋体" w:eastAsia="宋体" w:cs="宋体"/>
          <w:sz w:val="24"/>
          <w:szCs w:val="24"/>
          <w:u w:val="single"/>
          <w:lang w:val="en-US" w:eastAsia="zh-CN"/>
        </w:rPr>
        <w:t xml:space="preserve">                 </w:t>
      </w:r>
    </w:p>
    <w:p w14:paraId="1C269B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委托代理人邮箱：</w:t>
      </w:r>
      <w:r>
        <w:rPr>
          <w:rFonts w:hint="eastAsia" w:ascii="宋体" w:hAnsi="宋体" w:eastAsia="宋体" w:cs="宋体"/>
          <w:sz w:val="24"/>
          <w:szCs w:val="24"/>
          <w:u w:val="single"/>
          <w:lang w:val="en-US" w:eastAsia="zh-CN"/>
        </w:rPr>
        <w:t xml:space="preserve">                 </w:t>
      </w:r>
    </w:p>
    <w:p w14:paraId="5EA8C4E6">
      <w:pPr>
        <w:spacing w:after="12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日</w:t>
      </w:r>
    </w:p>
    <w:p w14:paraId="2A3E3AB3">
      <w:pPr>
        <w:spacing w:line="360" w:lineRule="auto"/>
        <w:ind w:firstLine="480" w:firstLineChars="200"/>
        <w:rPr>
          <w:rFonts w:ascii="宋体" w:hAnsi="宋体" w:eastAsia="宋体" w:cs="宋体"/>
          <w:sz w:val="24"/>
          <w:szCs w:val="24"/>
        </w:rPr>
      </w:pPr>
    </w:p>
    <w:p w14:paraId="0CF09CDF">
      <w:pPr>
        <w:ind w:firstLine="480" w:firstLineChars="200"/>
        <w:rPr>
          <w:rFonts w:ascii="宋体" w:hAnsi="宋体" w:eastAsia="宋体" w:cs="宋体"/>
          <w:sz w:val="24"/>
          <w:szCs w:val="24"/>
        </w:rPr>
      </w:pPr>
    </w:p>
    <w:p w14:paraId="0D6AFC8C">
      <w:pPr>
        <w:autoSpaceDE w:val="0"/>
        <w:autoSpaceDN w:val="0"/>
        <w:adjustRightInd w:val="0"/>
        <w:rPr>
          <w:rFonts w:ascii="宋体" w:hAnsi="宋体" w:eastAsia="宋体" w:cs="宋体"/>
          <w:sz w:val="24"/>
          <w:szCs w:val="24"/>
        </w:rPr>
      </w:pPr>
    </w:p>
    <w:p w14:paraId="2B65A816">
      <w:pPr>
        <w:autoSpaceDE w:val="0"/>
        <w:autoSpaceDN w:val="0"/>
        <w:adjustRightInd w:val="0"/>
        <w:rPr>
          <w:rFonts w:ascii="宋体" w:hAnsi="宋体" w:eastAsia="宋体" w:cs="宋体"/>
          <w:sz w:val="24"/>
          <w:szCs w:val="24"/>
        </w:rPr>
      </w:pPr>
    </w:p>
    <w:p w14:paraId="609DE85F">
      <w:pPr>
        <w:spacing w:afterLines="50"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68310F2F">
      <w:pPr>
        <w:spacing w:afterLines="50" w:line="360" w:lineRule="auto"/>
        <w:ind w:firstLine="3600" w:firstLineChars="1500"/>
        <w:outlineLvl w:val="2"/>
        <w:rPr>
          <w:rFonts w:ascii="宋体" w:hAnsi="宋体" w:eastAsia="宋体" w:cs="宋体"/>
          <w:sz w:val="24"/>
          <w:szCs w:val="24"/>
        </w:rPr>
      </w:pPr>
      <w:bookmarkStart w:id="7" w:name="_Toc9313"/>
      <w:bookmarkStart w:id="8" w:name="_Toc18780"/>
      <w:r>
        <w:rPr>
          <w:rFonts w:hint="eastAsia" w:ascii="宋体" w:hAnsi="宋体" w:eastAsia="宋体" w:cs="宋体"/>
          <w:sz w:val="24"/>
          <w:szCs w:val="24"/>
        </w:rPr>
        <w:t>单位名称：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（单位公章）</w:t>
      </w:r>
      <w:bookmarkEnd w:id="7"/>
      <w:bookmarkEnd w:id="8"/>
    </w:p>
    <w:p w14:paraId="7159E7DD">
      <w:pPr>
        <w:spacing w:line="360" w:lineRule="auto"/>
        <w:ind w:firstLine="420" w:firstLineChars="200"/>
        <w:jc w:val="center"/>
        <w:rPr>
          <w:rFonts w:ascii="Times New Roman" w:hAnsi="Times New Roman" w:eastAsia="宋体" w:cs="宋体"/>
        </w:rPr>
        <w:sectPr>
          <w:footerReference r:id="rId6" w:type="default"/>
          <w:pgSz w:w="11905" w:h="16838"/>
          <w:pgMar w:top="1134" w:right="1417" w:bottom="1134" w:left="1417" w:header="567" w:footer="794" w:gutter="0"/>
          <w:cols w:space="720" w:num="1"/>
          <w:docGrid w:linePitch="312" w:charSpace="0"/>
        </w:sectPr>
      </w:pPr>
    </w:p>
    <w:p w14:paraId="2F468C3F">
      <w:pPr>
        <w:keepNext w:val="0"/>
        <w:keepLines w:val="0"/>
        <w:pageBreakBefore/>
        <w:widowControl w:val="0"/>
        <w:kinsoku/>
        <w:wordWrap/>
        <w:overflowPunct/>
        <w:topLinePunct w:val="0"/>
        <w:autoSpaceDE/>
        <w:autoSpaceDN/>
        <w:bidi w:val="0"/>
        <w:adjustRightInd/>
        <w:snapToGrid/>
        <w:spacing w:beforeLines="50" w:afterLines="50"/>
        <w:jc w:val="center"/>
        <w:textAlignment w:val="auto"/>
        <w:rPr>
          <w:rFonts w:ascii="Times New Roman" w:hAnsi="Times New Roman" w:eastAsia="宋体" w:cs="宋体"/>
          <w:b/>
          <w:sz w:val="28"/>
          <w:szCs w:val="28"/>
        </w:rPr>
      </w:pPr>
      <w:r>
        <w:rPr>
          <w:rFonts w:hint="eastAsia" w:ascii="Times New Roman" w:hAnsi="Times New Roman" w:eastAsia="宋体" w:cs="宋体"/>
          <w:b/>
          <w:sz w:val="28"/>
          <w:szCs w:val="28"/>
        </w:rPr>
        <w:t>委托代理人身份证正反面扫描件</w:t>
      </w:r>
    </w:p>
    <w:p w14:paraId="0026AAF1">
      <w:pPr>
        <w:spacing w:beforeLines="50" w:afterLines="50"/>
        <w:jc w:val="center"/>
        <w:rPr>
          <w:rFonts w:ascii="Times New Roman" w:hAnsi="Times New Roman" w:eastAsia="宋体" w:cs="宋体"/>
          <w:szCs w:val="24"/>
        </w:rPr>
      </w:pPr>
    </w:p>
    <w:p w14:paraId="14BFA48A">
      <w:pPr>
        <w:spacing w:beforeLines="50" w:afterLines="50"/>
        <w:jc w:val="center"/>
        <w:rPr>
          <w:rFonts w:ascii="Times New Roman" w:hAnsi="Times New Roman" w:eastAsia="宋体" w:cs="宋体"/>
          <w:szCs w:val="24"/>
        </w:rPr>
      </w:pPr>
    </w:p>
    <w:p w14:paraId="272A9ABF">
      <w:pPr>
        <w:spacing w:beforeLines="50" w:afterLines="50"/>
        <w:jc w:val="center"/>
        <w:rPr>
          <w:rFonts w:ascii="Times New Roman" w:hAnsi="Times New Roman" w:eastAsia="宋体" w:cs="宋体"/>
          <w:b/>
          <w:sz w:val="36"/>
          <w:szCs w:val="36"/>
        </w:rPr>
      </w:pPr>
    </w:p>
    <w:p w14:paraId="638FD3AB">
      <w:pPr>
        <w:spacing w:beforeLines="50" w:afterLines="50"/>
        <w:jc w:val="center"/>
        <w:rPr>
          <w:rFonts w:ascii="Times New Roman" w:hAnsi="Times New Roman" w:eastAsia="宋体" w:cs="宋体"/>
          <w:b/>
          <w:sz w:val="36"/>
          <w:szCs w:val="36"/>
        </w:rPr>
      </w:pPr>
    </w:p>
    <w:p w14:paraId="4C559997">
      <w:pPr>
        <w:spacing w:beforeLines="50" w:afterLines="50"/>
        <w:jc w:val="center"/>
        <w:rPr>
          <w:rFonts w:ascii="Times New Roman" w:hAnsi="Times New Roman" w:eastAsia="宋体" w:cs="宋体"/>
          <w:b/>
          <w:sz w:val="36"/>
          <w:szCs w:val="36"/>
        </w:rPr>
      </w:pPr>
    </w:p>
    <w:p w14:paraId="4A8CFD0F">
      <w:pPr>
        <w:spacing w:beforeLines="50" w:afterLines="50"/>
        <w:jc w:val="center"/>
        <w:rPr>
          <w:rFonts w:ascii="Times New Roman" w:hAnsi="Times New Roman" w:eastAsia="宋体" w:cs="宋体"/>
          <w:b/>
          <w:sz w:val="36"/>
          <w:szCs w:val="36"/>
        </w:rPr>
      </w:pPr>
    </w:p>
    <w:p w14:paraId="2182330E">
      <w:pPr>
        <w:spacing w:beforeLines="50" w:afterLines="50"/>
        <w:rPr>
          <w:rFonts w:ascii="Times New Roman" w:hAnsi="Times New Roman" w:eastAsia="宋体" w:cs="宋体"/>
          <w:b/>
          <w:sz w:val="36"/>
          <w:szCs w:val="36"/>
        </w:rPr>
      </w:pPr>
    </w:p>
    <w:p w14:paraId="3B6D29D5">
      <w:pPr>
        <w:spacing w:beforeLines="50" w:afterLines="50"/>
        <w:rPr>
          <w:rFonts w:ascii="Times New Roman" w:hAnsi="Times New Roman" w:eastAsia="宋体" w:cs="宋体"/>
          <w:b/>
          <w:sz w:val="36"/>
          <w:szCs w:val="36"/>
        </w:rPr>
      </w:pPr>
    </w:p>
    <w:p w14:paraId="0E3B67B5">
      <w:pPr>
        <w:spacing w:beforeLines="50" w:afterLines="50"/>
        <w:rPr>
          <w:rFonts w:ascii="Times New Roman" w:hAnsi="Times New Roman" w:eastAsia="宋体" w:cs="宋体"/>
          <w:b/>
          <w:sz w:val="36"/>
          <w:szCs w:val="36"/>
        </w:rPr>
      </w:pPr>
    </w:p>
    <w:p w14:paraId="4E0991B0">
      <w:pPr>
        <w:spacing w:after="120"/>
        <w:ind w:firstLine="420"/>
        <w:rPr>
          <w:rFonts w:ascii="Times New Roman" w:hAnsi="Times New Roman" w:eastAsia="宋体" w:cs="宋体"/>
          <w:b/>
          <w:sz w:val="36"/>
          <w:szCs w:val="36"/>
        </w:rPr>
      </w:pPr>
    </w:p>
    <w:p w14:paraId="0510D848">
      <w:pPr>
        <w:spacing w:after="120"/>
        <w:ind w:firstLine="420"/>
        <w:rPr>
          <w:rFonts w:ascii="Times New Roman" w:hAnsi="Times New Roman" w:eastAsia="宋体" w:cs="宋体"/>
          <w:b/>
          <w:sz w:val="36"/>
          <w:szCs w:val="36"/>
        </w:rPr>
      </w:pPr>
    </w:p>
    <w:p w14:paraId="11F9DC77">
      <w:pPr>
        <w:spacing w:after="120"/>
        <w:ind w:firstLine="420"/>
        <w:rPr>
          <w:rFonts w:ascii="Times New Roman" w:hAnsi="Times New Roman" w:eastAsia="宋体" w:cs="宋体"/>
          <w:b/>
          <w:sz w:val="36"/>
          <w:szCs w:val="36"/>
        </w:rPr>
      </w:pPr>
    </w:p>
    <w:p w14:paraId="00890DE0">
      <w:pPr>
        <w:spacing w:beforeLines="50" w:afterLines="50"/>
        <w:rPr>
          <w:rFonts w:ascii="Times New Roman" w:hAnsi="Times New Roman" w:eastAsia="宋体" w:cs="宋体"/>
          <w:b/>
          <w:sz w:val="36"/>
          <w:szCs w:val="36"/>
        </w:rPr>
      </w:pPr>
    </w:p>
    <w:p w14:paraId="7F6CC50E">
      <w:pPr>
        <w:spacing w:beforeLines="50" w:afterLines="50"/>
        <w:jc w:val="center"/>
        <w:rPr>
          <w:rFonts w:ascii="Times New Roman" w:hAnsi="Times New Roman" w:eastAsia="宋体" w:cs="宋体"/>
          <w:szCs w:val="24"/>
        </w:rPr>
      </w:pPr>
    </w:p>
    <w:p w14:paraId="22AD6852">
      <w:pPr>
        <w:spacing w:line="360" w:lineRule="auto"/>
        <w:rPr>
          <w:rFonts w:ascii="Times New Roman" w:hAnsi="Times New Roman" w:eastAsia="宋体" w:cs="宋体"/>
          <w:sz w:val="28"/>
          <w:szCs w:val="28"/>
        </w:rPr>
        <w:sectPr>
          <w:footerReference r:id="rId7" w:type="default"/>
          <w:pgSz w:w="11905" w:h="16838"/>
          <w:pgMar w:top="1134" w:right="1417" w:bottom="1134" w:left="1417" w:header="567" w:footer="794" w:gutter="0"/>
          <w:cols w:space="720" w:num="1"/>
          <w:docGrid w:linePitch="312" w:charSpace="0"/>
        </w:sectPr>
      </w:pPr>
    </w:p>
    <w:p w14:paraId="47FD798A">
      <w:pPr>
        <w:pStyle w:val="2"/>
        <w:keepNext/>
        <w:keepLines/>
        <w:pageBreakBefore/>
        <w:widowControl w:val="0"/>
        <w:kinsoku/>
        <w:wordWrap/>
        <w:overflowPunct/>
        <w:topLinePunct w:val="0"/>
        <w:autoSpaceDE/>
        <w:autoSpaceDN/>
        <w:bidi w:val="0"/>
        <w:adjustRightInd/>
        <w:snapToGrid/>
        <w:jc w:val="center"/>
        <w:textAlignment w:val="auto"/>
      </w:pPr>
      <w:bookmarkStart w:id="9" w:name="_Toc8199"/>
      <w:r>
        <w:rPr>
          <w:rFonts w:hint="eastAsia"/>
          <w:lang w:val="en-US" w:eastAsia="zh-CN"/>
        </w:rPr>
        <w:t>3</w:t>
      </w:r>
      <w:r>
        <w:rPr>
          <w:rFonts w:hint="eastAsia"/>
        </w:rPr>
        <w:t>、报价单位资格文件资料（营业执照、资质证书等）</w:t>
      </w:r>
      <w:bookmarkEnd w:id="9"/>
    </w:p>
    <w:p w14:paraId="51314577"/>
    <w:p w14:paraId="19A7B08E">
      <w:pPr>
        <w:pStyle w:val="4"/>
        <w:jc w:val="center"/>
        <w:sectPr>
          <w:headerReference r:id="rId8" w:type="default"/>
          <w:footerReference r:id="rId9" w:type="default"/>
          <w:pgSz w:w="11905" w:h="16838"/>
          <w:pgMar w:top="1134" w:right="1417" w:bottom="1134" w:left="1417" w:header="567" w:footer="794" w:gutter="0"/>
          <w:cols w:space="720" w:num="1"/>
          <w:docGrid w:linePitch="312" w:charSpace="0"/>
        </w:sectPr>
      </w:pPr>
    </w:p>
    <w:p w14:paraId="04940388">
      <w:pPr>
        <w:pStyle w:val="2"/>
        <w:keepNext/>
        <w:keepLines/>
        <w:pageBreakBefore/>
        <w:widowControl w:val="0"/>
        <w:kinsoku/>
        <w:wordWrap/>
        <w:overflowPunct/>
        <w:topLinePunct w:val="0"/>
        <w:autoSpaceDE/>
        <w:autoSpaceDN/>
        <w:bidi w:val="0"/>
        <w:adjustRightInd/>
        <w:snapToGrid/>
        <w:jc w:val="center"/>
        <w:textAlignment w:val="auto"/>
        <w:rPr>
          <w:rFonts w:hint="default" w:ascii="宋体" w:hAnsi="宋体" w:cs="宋体"/>
          <w:b/>
          <w:bCs/>
          <w:kern w:val="0"/>
          <w:sz w:val="32"/>
          <w:szCs w:val="32"/>
          <w:lang w:val="en-US" w:eastAsia="zh-CN"/>
        </w:rPr>
      </w:pPr>
      <w:r>
        <w:rPr>
          <w:rFonts w:hint="eastAsia" w:ascii="宋体" w:hAnsi="宋体" w:cs="宋体"/>
          <w:b/>
          <w:bCs/>
          <w:kern w:val="0"/>
          <w:sz w:val="32"/>
          <w:szCs w:val="32"/>
          <w:lang w:val="en-US" w:eastAsia="zh-CN"/>
        </w:rPr>
        <w:t>4、工程量</w:t>
      </w:r>
      <w:r>
        <w:rPr>
          <w:rFonts w:hint="eastAsia" w:ascii="宋体" w:hAnsi="宋体" w:eastAsia="宋体" w:cs="宋体"/>
          <w:b/>
          <w:bCs/>
          <w:kern w:val="0"/>
          <w:sz w:val="32"/>
          <w:szCs w:val="32"/>
          <w:lang w:val="en-US" w:eastAsia="zh-CN"/>
        </w:rPr>
        <w:t>清单及技术要求</w:t>
      </w:r>
    </w:p>
    <w:tbl>
      <w:tblPr>
        <w:tblStyle w:val="14"/>
        <w:tblW w:w="9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732"/>
        <w:gridCol w:w="1966"/>
        <w:gridCol w:w="1416"/>
        <w:gridCol w:w="672"/>
        <w:gridCol w:w="1032"/>
        <w:gridCol w:w="3547"/>
      </w:tblGrid>
      <w:tr w14:paraId="6435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4" w:hRule="exact"/>
          <w:tblHeader/>
          <w:jc w:val="center"/>
        </w:trPr>
        <w:tc>
          <w:tcPr>
            <w:tcW w:w="732" w:type="dxa"/>
            <w:noWrap w:val="0"/>
            <w:vAlign w:val="center"/>
          </w:tcPr>
          <w:p w14:paraId="7D8C588C">
            <w:pPr>
              <w:snapToGrid w:val="0"/>
              <w:spacing w:line="240" w:lineRule="auto"/>
              <w:jc w:val="center"/>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序号</w:t>
            </w:r>
          </w:p>
        </w:tc>
        <w:tc>
          <w:tcPr>
            <w:tcW w:w="1966" w:type="dxa"/>
            <w:noWrap w:val="0"/>
            <w:vAlign w:val="center"/>
          </w:tcPr>
          <w:p w14:paraId="122740BB">
            <w:pPr>
              <w:snapToGrid w:val="0"/>
              <w:spacing w:line="240" w:lineRule="auto"/>
              <w:jc w:val="center"/>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名称</w:t>
            </w:r>
          </w:p>
        </w:tc>
        <w:tc>
          <w:tcPr>
            <w:tcW w:w="1416" w:type="dxa"/>
            <w:noWrap w:val="0"/>
            <w:vAlign w:val="center"/>
          </w:tcPr>
          <w:p w14:paraId="5AB474B6">
            <w:pPr>
              <w:snapToGrid w:val="0"/>
              <w:spacing w:line="240" w:lineRule="auto"/>
              <w:jc w:val="center"/>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eastAsia="zh-CN"/>
              </w:rPr>
              <w:t>规格及型号</w:t>
            </w:r>
          </w:p>
        </w:tc>
        <w:tc>
          <w:tcPr>
            <w:tcW w:w="672" w:type="dxa"/>
            <w:noWrap w:val="0"/>
            <w:vAlign w:val="center"/>
          </w:tcPr>
          <w:p w14:paraId="0C432F51">
            <w:pPr>
              <w:snapToGrid w:val="0"/>
              <w:spacing w:line="240" w:lineRule="auto"/>
              <w:jc w:val="center"/>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单位</w:t>
            </w:r>
          </w:p>
        </w:tc>
        <w:tc>
          <w:tcPr>
            <w:tcW w:w="1032" w:type="dxa"/>
            <w:noWrap w:val="0"/>
            <w:vAlign w:val="center"/>
          </w:tcPr>
          <w:p w14:paraId="52799E94">
            <w:pPr>
              <w:snapToGrid w:val="0"/>
              <w:spacing w:line="24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val="en-US" w:eastAsia="zh-CN"/>
              </w:rPr>
              <w:t>暂定数量</w:t>
            </w:r>
          </w:p>
        </w:tc>
        <w:tc>
          <w:tcPr>
            <w:tcW w:w="3547" w:type="dxa"/>
            <w:noWrap w:val="0"/>
            <w:vAlign w:val="center"/>
          </w:tcPr>
          <w:p w14:paraId="5586742E">
            <w:pPr>
              <w:snapToGrid w:val="0"/>
              <w:spacing w:line="240" w:lineRule="auto"/>
              <w:jc w:val="center"/>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其它要求</w:t>
            </w:r>
          </w:p>
        </w:tc>
      </w:tr>
      <w:tr w14:paraId="323B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7D5883C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66" w:type="dxa"/>
            <w:noWrap w:val="0"/>
            <w:vAlign w:val="center"/>
          </w:tcPr>
          <w:p w14:paraId="7B3C167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双层双色聚乙烯（PE）给水管</w:t>
            </w:r>
          </w:p>
        </w:tc>
        <w:tc>
          <w:tcPr>
            <w:tcW w:w="1416" w:type="dxa"/>
            <w:noWrap w:val="0"/>
            <w:vAlign w:val="center"/>
          </w:tcPr>
          <w:p w14:paraId="4CE274D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PN16</w:t>
            </w:r>
          </w:p>
        </w:tc>
        <w:tc>
          <w:tcPr>
            <w:tcW w:w="672" w:type="dxa"/>
            <w:noWrap w:val="0"/>
            <w:vAlign w:val="center"/>
          </w:tcPr>
          <w:p w14:paraId="20CD462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79025728">
            <w:pPr>
              <w:numPr>
                <w:ilvl w:val="0"/>
                <w:numId w:val="0"/>
              </w:numPr>
              <w:snapToGrid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3637</w:t>
            </w:r>
          </w:p>
        </w:tc>
        <w:tc>
          <w:tcPr>
            <w:tcW w:w="3547" w:type="dxa"/>
            <w:vMerge w:val="restart"/>
            <w:noWrap w:val="0"/>
            <w:vAlign w:val="center"/>
          </w:tcPr>
          <w:p w14:paraId="05EF7822">
            <w:pPr>
              <w:numPr>
                <w:ilvl w:val="0"/>
                <w:numId w:val="1"/>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安装部位:室外给水埋地</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2.材质:双层双色聚乙烯（PE）给水管</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3.含管件</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4.连接方式:热熔接</w:t>
            </w:r>
            <w:r>
              <w:rPr>
                <w:rFonts w:hint="eastAsia" w:ascii="宋体" w:hAnsi="宋体" w:eastAsia="宋体" w:cs="宋体"/>
                <w:sz w:val="18"/>
                <w:szCs w:val="18"/>
                <w:highlight w:val="none"/>
                <w:lang w:val="en-US" w:eastAsia="zh-CN"/>
              </w:rPr>
              <w:br w:type="textWrapping"/>
            </w:r>
            <w:r>
              <w:rPr>
                <w:rFonts w:hint="eastAsia" w:ascii="宋体" w:hAnsi="宋体" w:eastAsia="宋体" w:cs="宋体"/>
                <w:sz w:val="18"/>
                <w:szCs w:val="18"/>
                <w:highlight w:val="none"/>
                <w:lang w:val="en-US" w:eastAsia="zh-CN"/>
              </w:rPr>
              <w:t>5.压力试验及吹、洗设计要求:管道冲洗、消毒、</w:t>
            </w:r>
          </w:p>
          <w:p w14:paraId="1E3EF572">
            <w:pPr>
              <w:numPr>
                <w:ilvl w:val="0"/>
                <w:numId w:val="0"/>
              </w:numPr>
              <w:snapToGrid w:val="0"/>
              <w:spacing w:line="240" w:lineRule="auto"/>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6.回填：详见设计图纸及国家相关规范</w:t>
            </w:r>
          </w:p>
        </w:tc>
      </w:tr>
      <w:tr w14:paraId="4702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29E93F8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66" w:type="dxa"/>
            <w:noWrap w:val="0"/>
            <w:vAlign w:val="center"/>
          </w:tcPr>
          <w:p w14:paraId="07D63F5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双层双色聚乙烯（PE）给水管</w:t>
            </w:r>
          </w:p>
        </w:tc>
        <w:tc>
          <w:tcPr>
            <w:tcW w:w="1416" w:type="dxa"/>
            <w:noWrap w:val="0"/>
            <w:vAlign w:val="center"/>
          </w:tcPr>
          <w:p w14:paraId="1605856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PN16</w:t>
            </w:r>
          </w:p>
        </w:tc>
        <w:tc>
          <w:tcPr>
            <w:tcW w:w="672" w:type="dxa"/>
            <w:noWrap w:val="0"/>
            <w:vAlign w:val="center"/>
          </w:tcPr>
          <w:p w14:paraId="08A1C7A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742CF22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807</w:t>
            </w:r>
          </w:p>
        </w:tc>
        <w:tc>
          <w:tcPr>
            <w:tcW w:w="3547" w:type="dxa"/>
            <w:vMerge w:val="continue"/>
            <w:noWrap w:val="0"/>
            <w:vAlign w:val="center"/>
          </w:tcPr>
          <w:p w14:paraId="18937BEA">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4823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0A3B4E3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966" w:type="dxa"/>
            <w:noWrap w:val="0"/>
            <w:vAlign w:val="center"/>
          </w:tcPr>
          <w:p w14:paraId="4391CB0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双层双色聚乙烯（PE）给水管</w:t>
            </w:r>
          </w:p>
        </w:tc>
        <w:tc>
          <w:tcPr>
            <w:tcW w:w="1416" w:type="dxa"/>
            <w:noWrap w:val="0"/>
            <w:vAlign w:val="center"/>
          </w:tcPr>
          <w:p w14:paraId="6B288FB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672" w:type="dxa"/>
            <w:noWrap w:val="0"/>
            <w:vAlign w:val="center"/>
          </w:tcPr>
          <w:p w14:paraId="6103A3E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6E3C039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3547" w:type="dxa"/>
            <w:vMerge w:val="continue"/>
            <w:noWrap w:val="0"/>
            <w:vAlign w:val="center"/>
          </w:tcPr>
          <w:p w14:paraId="6C54630B">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4F08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5526BBD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966" w:type="dxa"/>
            <w:noWrap w:val="0"/>
            <w:vAlign w:val="center"/>
          </w:tcPr>
          <w:p w14:paraId="1819BBA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内衬塑钢管</w:t>
            </w:r>
          </w:p>
        </w:tc>
        <w:tc>
          <w:tcPr>
            <w:tcW w:w="1416" w:type="dxa"/>
            <w:noWrap w:val="0"/>
            <w:vAlign w:val="center"/>
          </w:tcPr>
          <w:p w14:paraId="3332CC5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PN16</w:t>
            </w:r>
          </w:p>
        </w:tc>
        <w:tc>
          <w:tcPr>
            <w:tcW w:w="672" w:type="dxa"/>
            <w:noWrap w:val="0"/>
            <w:vAlign w:val="center"/>
          </w:tcPr>
          <w:p w14:paraId="667B275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45F9095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3547" w:type="dxa"/>
            <w:vMerge w:val="restart"/>
            <w:noWrap w:val="0"/>
            <w:vAlign w:val="center"/>
          </w:tcPr>
          <w:p w14:paraId="4791053B">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1.安装部位:室内给水管沟内敷设</w:t>
            </w:r>
          </w:p>
          <w:p w14:paraId="48964A8A">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2.材质:内衬塑钢管</w:t>
            </w:r>
          </w:p>
          <w:p w14:paraId="3173B520">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3.含管件</w:t>
            </w:r>
          </w:p>
          <w:p w14:paraId="5A45EAC4">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4.连接方式:沟槽连接</w:t>
            </w:r>
          </w:p>
          <w:p w14:paraId="7EFC936B">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5.管道防腐蚀:环氧煤沥青漆2道</w:t>
            </w:r>
          </w:p>
          <w:p w14:paraId="24C164DD">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6.压力试验及吹、洗设计要求:管道冲洗、消毒</w:t>
            </w:r>
          </w:p>
          <w:p w14:paraId="33527BDC">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7.回填：详见设计图纸及国家相关规范</w:t>
            </w:r>
          </w:p>
        </w:tc>
      </w:tr>
      <w:tr w14:paraId="7F8B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0296664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966" w:type="dxa"/>
            <w:noWrap w:val="0"/>
            <w:vAlign w:val="center"/>
          </w:tcPr>
          <w:p w14:paraId="5B6F732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内衬塑钢管</w:t>
            </w:r>
          </w:p>
        </w:tc>
        <w:tc>
          <w:tcPr>
            <w:tcW w:w="1416" w:type="dxa"/>
            <w:noWrap w:val="0"/>
            <w:vAlign w:val="center"/>
          </w:tcPr>
          <w:p w14:paraId="4616B69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PN16</w:t>
            </w:r>
          </w:p>
        </w:tc>
        <w:tc>
          <w:tcPr>
            <w:tcW w:w="672" w:type="dxa"/>
            <w:noWrap w:val="0"/>
            <w:vAlign w:val="center"/>
          </w:tcPr>
          <w:p w14:paraId="74D09AF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407C016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464</w:t>
            </w:r>
          </w:p>
        </w:tc>
        <w:tc>
          <w:tcPr>
            <w:tcW w:w="3547" w:type="dxa"/>
            <w:vMerge w:val="continue"/>
            <w:noWrap w:val="0"/>
            <w:vAlign w:val="center"/>
          </w:tcPr>
          <w:p w14:paraId="2C9720B3">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7AE4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767249B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966" w:type="dxa"/>
            <w:noWrap w:val="0"/>
            <w:vAlign w:val="center"/>
          </w:tcPr>
          <w:p w14:paraId="474D4B6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内衬塑钢管</w:t>
            </w:r>
          </w:p>
        </w:tc>
        <w:tc>
          <w:tcPr>
            <w:tcW w:w="1416" w:type="dxa"/>
            <w:noWrap w:val="0"/>
            <w:vAlign w:val="center"/>
          </w:tcPr>
          <w:p w14:paraId="16D13F1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DN65 PN16</w:t>
            </w:r>
          </w:p>
        </w:tc>
        <w:tc>
          <w:tcPr>
            <w:tcW w:w="672" w:type="dxa"/>
            <w:noWrap w:val="0"/>
            <w:vAlign w:val="center"/>
          </w:tcPr>
          <w:p w14:paraId="16C4501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44D56E4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547" w:type="dxa"/>
            <w:vMerge w:val="continue"/>
            <w:noWrap w:val="0"/>
            <w:vAlign w:val="center"/>
          </w:tcPr>
          <w:p w14:paraId="77C2987D">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379D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602C8BD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966" w:type="dxa"/>
            <w:noWrap w:val="0"/>
            <w:vAlign w:val="center"/>
          </w:tcPr>
          <w:p w14:paraId="44ACE0B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镀锌钢管</w:t>
            </w:r>
          </w:p>
        </w:tc>
        <w:tc>
          <w:tcPr>
            <w:tcW w:w="1416" w:type="dxa"/>
            <w:noWrap w:val="0"/>
            <w:vAlign w:val="center"/>
          </w:tcPr>
          <w:p w14:paraId="6BD975B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w:t>
            </w:r>
          </w:p>
        </w:tc>
        <w:tc>
          <w:tcPr>
            <w:tcW w:w="672" w:type="dxa"/>
            <w:noWrap w:val="0"/>
            <w:vAlign w:val="center"/>
          </w:tcPr>
          <w:p w14:paraId="78C4F3D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58C1685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930</w:t>
            </w:r>
          </w:p>
        </w:tc>
        <w:tc>
          <w:tcPr>
            <w:tcW w:w="3547" w:type="dxa"/>
            <w:vMerge w:val="restart"/>
            <w:noWrap w:val="0"/>
            <w:vAlign w:val="center"/>
          </w:tcPr>
          <w:p w14:paraId="3E02464C">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1.安装部位(室内、外):室内 </w:t>
            </w:r>
          </w:p>
          <w:p w14:paraId="035F56D3">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2.材质:热浸锌钢管</w:t>
            </w:r>
          </w:p>
          <w:p w14:paraId="5B5EF4F7">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3.含管件</w:t>
            </w:r>
          </w:p>
          <w:p w14:paraId="6C06ED74">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4.连接方式:卡箍连接 </w:t>
            </w:r>
          </w:p>
          <w:p w14:paraId="5EBE5F37">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5.刷油:红丹防锈两遍</w:t>
            </w:r>
          </w:p>
        </w:tc>
      </w:tr>
      <w:tr w14:paraId="5AF7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3CEEF65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966" w:type="dxa"/>
            <w:noWrap w:val="0"/>
            <w:vAlign w:val="center"/>
          </w:tcPr>
          <w:p w14:paraId="51232F2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压力污水管（镀锌钢管）</w:t>
            </w:r>
          </w:p>
        </w:tc>
        <w:tc>
          <w:tcPr>
            <w:tcW w:w="1416" w:type="dxa"/>
            <w:noWrap w:val="0"/>
            <w:vAlign w:val="center"/>
          </w:tcPr>
          <w:p w14:paraId="05254C6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672" w:type="dxa"/>
            <w:noWrap w:val="0"/>
            <w:vAlign w:val="center"/>
          </w:tcPr>
          <w:p w14:paraId="27F0FD6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16277CB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1027</w:t>
            </w:r>
          </w:p>
        </w:tc>
        <w:tc>
          <w:tcPr>
            <w:tcW w:w="3547" w:type="dxa"/>
            <w:vMerge w:val="continue"/>
            <w:noWrap w:val="0"/>
            <w:vAlign w:val="center"/>
          </w:tcPr>
          <w:p w14:paraId="4F60D6BC">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72DD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587" w:hRule="atLeast"/>
          <w:jc w:val="center"/>
        </w:trPr>
        <w:tc>
          <w:tcPr>
            <w:tcW w:w="732" w:type="dxa"/>
            <w:noWrap w:val="0"/>
            <w:vAlign w:val="center"/>
          </w:tcPr>
          <w:p w14:paraId="69A7A98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966" w:type="dxa"/>
            <w:noWrap w:val="0"/>
            <w:vAlign w:val="center"/>
          </w:tcPr>
          <w:p w14:paraId="49ADBBC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压力污水管（PE管）</w:t>
            </w:r>
          </w:p>
        </w:tc>
        <w:tc>
          <w:tcPr>
            <w:tcW w:w="1416" w:type="dxa"/>
            <w:noWrap w:val="0"/>
            <w:vAlign w:val="center"/>
          </w:tcPr>
          <w:p w14:paraId="3E17C9E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672" w:type="dxa"/>
            <w:noWrap w:val="0"/>
            <w:vAlign w:val="center"/>
          </w:tcPr>
          <w:p w14:paraId="1F50065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6BAAFF2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1003</w:t>
            </w:r>
          </w:p>
        </w:tc>
        <w:tc>
          <w:tcPr>
            <w:tcW w:w="3547" w:type="dxa"/>
            <w:noWrap w:val="0"/>
            <w:vAlign w:val="center"/>
          </w:tcPr>
          <w:p w14:paraId="564D13C7">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1.安装部位:室外排水埋地</w:t>
            </w:r>
          </w:p>
          <w:p w14:paraId="547533BF">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2.介质:压力污水PE管</w:t>
            </w:r>
          </w:p>
          <w:p w14:paraId="3896EE2F">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3.材质规格:DN100 PN16</w:t>
            </w:r>
          </w:p>
          <w:p w14:paraId="51FF33CC">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4.连接形式:电热熔带接口</w:t>
            </w:r>
          </w:p>
          <w:p w14:paraId="77F5D876">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5.压力试验及吹、洗设计要求:管道闭水试验</w:t>
            </w:r>
          </w:p>
          <w:p w14:paraId="7768077E">
            <w:pPr>
              <w:numPr>
                <w:ilvl w:val="0"/>
                <w:numId w:val="0"/>
              </w:numPr>
              <w:snapToGrid w:val="0"/>
              <w:spacing w:line="24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sz w:val="18"/>
                <w:szCs w:val="18"/>
                <w:highlight w:val="none"/>
                <w:lang w:val="en-US" w:eastAsia="zh-CN"/>
              </w:rPr>
              <w:t>6.回填：详见设计图纸及国家相关规范</w:t>
            </w:r>
          </w:p>
        </w:tc>
      </w:tr>
      <w:tr w14:paraId="2F303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7A45688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966" w:type="dxa"/>
            <w:noWrap w:val="0"/>
            <w:vAlign w:val="center"/>
          </w:tcPr>
          <w:p w14:paraId="3EFA70F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71E7DA4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DN1400 SN12.5</w:t>
            </w:r>
          </w:p>
        </w:tc>
        <w:tc>
          <w:tcPr>
            <w:tcW w:w="672" w:type="dxa"/>
            <w:noWrap w:val="0"/>
            <w:vAlign w:val="center"/>
          </w:tcPr>
          <w:p w14:paraId="55229E3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294CA47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3547" w:type="dxa"/>
            <w:vMerge w:val="restart"/>
            <w:noWrap w:val="0"/>
            <w:vAlign w:val="center"/>
          </w:tcPr>
          <w:p w14:paraId="247DF672">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1.安装部位:室外雨水</w:t>
            </w:r>
          </w:p>
          <w:p w14:paraId="7EA00C77">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2.材质:高筋(PP)增强聚乙烯缠绕管</w:t>
            </w:r>
          </w:p>
          <w:p w14:paraId="7BD6434E">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3.含管件</w:t>
            </w:r>
          </w:p>
          <w:p w14:paraId="64231736">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4.连接方式:热熔接</w:t>
            </w:r>
          </w:p>
          <w:p w14:paraId="35512A7B">
            <w:pPr>
              <w:numPr>
                <w:ilvl w:val="0"/>
                <w:numId w:val="0"/>
              </w:numPr>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5.回填：详见设计图纸及国家相关规范</w:t>
            </w:r>
          </w:p>
        </w:tc>
      </w:tr>
      <w:tr w14:paraId="34DE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2BB128C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966" w:type="dxa"/>
            <w:noWrap w:val="0"/>
            <w:vAlign w:val="center"/>
          </w:tcPr>
          <w:p w14:paraId="4295E87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7B5411E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DN1200 SN12.5</w:t>
            </w:r>
          </w:p>
        </w:tc>
        <w:tc>
          <w:tcPr>
            <w:tcW w:w="672" w:type="dxa"/>
            <w:noWrap w:val="0"/>
            <w:vAlign w:val="center"/>
          </w:tcPr>
          <w:p w14:paraId="1A0F26B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2B6378A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3547" w:type="dxa"/>
            <w:vMerge w:val="continue"/>
            <w:noWrap w:val="0"/>
            <w:vAlign w:val="center"/>
          </w:tcPr>
          <w:p w14:paraId="29110407">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1C09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50AA8B2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966" w:type="dxa"/>
            <w:noWrap w:val="0"/>
            <w:vAlign w:val="center"/>
          </w:tcPr>
          <w:p w14:paraId="04EBFE0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17CCF77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DN1000 SN12.5</w:t>
            </w:r>
          </w:p>
        </w:tc>
        <w:tc>
          <w:tcPr>
            <w:tcW w:w="672" w:type="dxa"/>
            <w:noWrap w:val="0"/>
            <w:vAlign w:val="center"/>
          </w:tcPr>
          <w:p w14:paraId="6018DA1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1DB8405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691</w:t>
            </w:r>
          </w:p>
        </w:tc>
        <w:tc>
          <w:tcPr>
            <w:tcW w:w="3547" w:type="dxa"/>
            <w:vMerge w:val="continue"/>
            <w:noWrap w:val="0"/>
            <w:vAlign w:val="center"/>
          </w:tcPr>
          <w:p w14:paraId="6FED6191">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30C2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419FC44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966" w:type="dxa"/>
            <w:noWrap w:val="0"/>
            <w:vAlign w:val="center"/>
          </w:tcPr>
          <w:p w14:paraId="2EADD59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265E10F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DN800 SN12.5</w:t>
            </w:r>
          </w:p>
        </w:tc>
        <w:tc>
          <w:tcPr>
            <w:tcW w:w="672" w:type="dxa"/>
            <w:noWrap w:val="0"/>
            <w:vAlign w:val="center"/>
          </w:tcPr>
          <w:p w14:paraId="1975C94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3C6B072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271</w:t>
            </w:r>
          </w:p>
        </w:tc>
        <w:tc>
          <w:tcPr>
            <w:tcW w:w="3547" w:type="dxa"/>
            <w:vMerge w:val="continue"/>
            <w:noWrap w:val="0"/>
            <w:vAlign w:val="center"/>
          </w:tcPr>
          <w:p w14:paraId="1574CFB6">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2AF3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2342025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966" w:type="dxa"/>
            <w:noWrap w:val="0"/>
            <w:vAlign w:val="center"/>
          </w:tcPr>
          <w:p w14:paraId="222834B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790D3D4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DN600 SN12.5</w:t>
            </w:r>
          </w:p>
        </w:tc>
        <w:tc>
          <w:tcPr>
            <w:tcW w:w="672" w:type="dxa"/>
            <w:noWrap w:val="0"/>
            <w:vAlign w:val="center"/>
          </w:tcPr>
          <w:p w14:paraId="5CBE5F3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21CC0B7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580</w:t>
            </w:r>
          </w:p>
        </w:tc>
        <w:tc>
          <w:tcPr>
            <w:tcW w:w="3547" w:type="dxa"/>
            <w:vMerge w:val="continue"/>
            <w:noWrap w:val="0"/>
            <w:vAlign w:val="center"/>
          </w:tcPr>
          <w:p w14:paraId="79FFF389">
            <w:pPr>
              <w:numPr>
                <w:ilvl w:val="0"/>
                <w:numId w:val="0"/>
              </w:numPr>
              <w:snapToGrid w:val="0"/>
              <w:spacing w:line="240" w:lineRule="auto"/>
              <w:jc w:val="left"/>
              <w:rPr>
                <w:rFonts w:hint="eastAsia" w:ascii="宋体" w:hAnsi="宋体" w:eastAsia="宋体" w:cs="宋体"/>
                <w:sz w:val="18"/>
                <w:szCs w:val="18"/>
                <w:highlight w:val="none"/>
                <w:lang w:val="en-US" w:eastAsia="zh-CN"/>
              </w:rPr>
            </w:pPr>
          </w:p>
        </w:tc>
      </w:tr>
      <w:tr w14:paraId="595B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3262445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966" w:type="dxa"/>
            <w:noWrap w:val="0"/>
            <w:vAlign w:val="center"/>
          </w:tcPr>
          <w:p w14:paraId="23BF735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0B5AF94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DN500 SN12.5</w:t>
            </w:r>
          </w:p>
        </w:tc>
        <w:tc>
          <w:tcPr>
            <w:tcW w:w="672" w:type="dxa"/>
            <w:noWrap w:val="0"/>
            <w:vAlign w:val="center"/>
          </w:tcPr>
          <w:p w14:paraId="1C7AEF8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2F3B8A8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458</w:t>
            </w:r>
          </w:p>
        </w:tc>
        <w:tc>
          <w:tcPr>
            <w:tcW w:w="3547" w:type="dxa"/>
            <w:vMerge w:val="continue"/>
            <w:noWrap w:val="0"/>
            <w:vAlign w:val="center"/>
          </w:tcPr>
          <w:p w14:paraId="0D421CDD">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宋体" w:hAnsi="宋体" w:eastAsia="宋体" w:cs="宋体"/>
                <w:sz w:val="18"/>
                <w:szCs w:val="18"/>
                <w:highlight w:val="none"/>
                <w:lang w:val="en-US" w:eastAsia="zh-CN"/>
              </w:rPr>
            </w:pPr>
          </w:p>
        </w:tc>
      </w:tr>
      <w:tr w14:paraId="7BB8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411EE14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966" w:type="dxa"/>
            <w:noWrap w:val="0"/>
            <w:vAlign w:val="center"/>
          </w:tcPr>
          <w:p w14:paraId="3541B0A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2766C0C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DN400 SN12.5</w:t>
            </w:r>
          </w:p>
        </w:tc>
        <w:tc>
          <w:tcPr>
            <w:tcW w:w="672" w:type="dxa"/>
            <w:noWrap w:val="0"/>
            <w:vAlign w:val="center"/>
          </w:tcPr>
          <w:p w14:paraId="5BB48B0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3AF96C1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3547" w:type="dxa"/>
            <w:vMerge w:val="continue"/>
            <w:noWrap w:val="0"/>
            <w:vAlign w:val="center"/>
          </w:tcPr>
          <w:p w14:paraId="3B9FEDE9">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宋体" w:hAnsi="宋体" w:eastAsia="宋体" w:cs="宋体"/>
                <w:sz w:val="18"/>
                <w:szCs w:val="18"/>
                <w:highlight w:val="none"/>
                <w:lang w:val="en-US" w:eastAsia="zh-CN"/>
              </w:rPr>
            </w:pPr>
          </w:p>
        </w:tc>
      </w:tr>
      <w:tr w14:paraId="2770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685E951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966" w:type="dxa"/>
            <w:noWrap w:val="0"/>
            <w:vAlign w:val="center"/>
          </w:tcPr>
          <w:p w14:paraId="258F93C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30FCA11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SN12.5</w:t>
            </w:r>
          </w:p>
        </w:tc>
        <w:tc>
          <w:tcPr>
            <w:tcW w:w="672" w:type="dxa"/>
            <w:noWrap w:val="0"/>
            <w:vAlign w:val="center"/>
          </w:tcPr>
          <w:p w14:paraId="7813C2C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7ACED1C7">
            <w:pPr>
              <w:snapToGrid w:val="0"/>
              <w:spacing w:line="240" w:lineRule="auto"/>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780</w:t>
            </w:r>
          </w:p>
        </w:tc>
        <w:tc>
          <w:tcPr>
            <w:tcW w:w="3547" w:type="dxa"/>
            <w:vMerge w:val="continue"/>
            <w:noWrap w:val="0"/>
            <w:vAlign w:val="center"/>
          </w:tcPr>
          <w:p w14:paraId="34DBAA4F">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宋体" w:hAnsi="宋体" w:eastAsia="宋体" w:cs="宋体"/>
                <w:sz w:val="18"/>
                <w:szCs w:val="18"/>
                <w:highlight w:val="none"/>
                <w:lang w:val="en-US" w:eastAsia="zh-CN"/>
              </w:rPr>
            </w:pPr>
          </w:p>
        </w:tc>
      </w:tr>
      <w:tr w14:paraId="0C21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7E02CC5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966" w:type="dxa"/>
            <w:noWrap w:val="0"/>
            <w:vAlign w:val="center"/>
          </w:tcPr>
          <w:p w14:paraId="466C704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416" w:type="dxa"/>
            <w:noWrap w:val="0"/>
            <w:vAlign w:val="center"/>
          </w:tcPr>
          <w:p w14:paraId="44C2DE5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SN12.5</w:t>
            </w:r>
          </w:p>
        </w:tc>
        <w:tc>
          <w:tcPr>
            <w:tcW w:w="672" w:type="dxa"/>
            <w:noWrap w:val="0"/>
            <w:vAlign w:val="center"/>
          </w:tcPr>
          <w:p w14:paraId="488203A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32" w:type="dxa"/>
            <w:noWrap w:val="0"/>
            <w:vAlign w:val="center"/>
          </w:tcPr>
          <w:p w14:paraId="35DEBD3C">
            <w:pPr>
              <w:snapToGrid w:val="0"/>
              <w:spacing w:line="240" w:lineRule="auto"/>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860</w:t>
            </w:r>
          </w:p>
        </w:tc>
        <w:tc>
          <w:tcPr>
            <w:tcW w:w="3547" w:type="dxa"/>
            <w:vMerge w:val="continue"/>
            <w:noWrap w:val="0"/>
            <w:vAlign w:val="center"/>
          </w:tcPr>
          <w:p w14:paraId="14A54724">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宋体" w:hAnsi="宋体" w:eastAsia="宋体" w:cs="宋体"/>
                <w:sz w:val="18"/>
                <w:szCs w:val="18"/>
                <w:highlight w:val="none"/>
                <w:lang w:val="en-US" w:eastAsia="zh-CN"/>
              </w:rPr>
            </w:pPr>
          </w:p>
        </w:tc>
      </w:tr>
      <w:tr w14:paraId="4C5F5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shd w:val="clear" w:color="auto" w:fill="auto"/>
            <w:noWrap w:val="0"/>
            <w:vAlign w:val="center"/>
          </w:tcPr>
          <w:p w14:paraId="49DC17A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966" w:type="dxa"/>
            <w:noWrap w:val="0"/>
            <w:vAlign w:val="center"/>
          </w:tcPr>
          <w:p w14:paraId="3D11E41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1EFCE9A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2φ110+2φ110</w:t>
            </w:r>
          </w:p>
        </w:tc>
        <w:tc>
          <w:tcPr>
            <w:tcW w:w="672" w:type="dxa"/>
            <w:noWrap w:val="0"/>
            <w:vAlign w:val="center"/>
          </w:tcPr>
          <w:p w14:paraId="02AEE98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3331CACC">
            <w:pPr>
              <w:snapToGrid w:val="0"/>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665</w:t>
            </w:r>
          </w:p>
        </w:tc>
        <w:tc>
          <w:tcPr>
            <w:tcW w:w="3547" w:type="dxa"/>
            <w:vMerge w:val="restart"/>
            <w:noWrap w:val="0"/>
            <w:vAlign w:val="center"/>
          </w:tcPr>
          <w:p w14:paraId="0CBBB20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1.名称:电缆保护管</w:t>
            </w:r>
          </w:p>
          <w:p w14:paraId="0140982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2.敷设方式:埋地敷设</w:t>
            </w:r>
          </w:p>
          <w:p w14:paraId="1CB2ABB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包含管道敷设、穿线用牵引铁线、砼结构内的管道预埋施工、于砖墙或有找平层的地面上开刨槽、砖墙开孔、修补、配件及管件安装、支吊架制作安装、接线盒（箱）安装、防腐油漆、标识、接地、混凝土包封等相关费用</w:t>
            </w:r>
          </w:p>
          <w:p w14:paraId="78EB59A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4.其他:未尽事项,详见设计图纸及国家相关规范</w:t>
            </w:r>
          </w:p>
        </w:tc>
      </w:tr>
      <w:tr w14:paraId="307C8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shd w:val="clear" w:color="auto" w:fill="auto"/>
            <w:noWrap w:val="0"/>
            <w:vAlign w:val="center"/>
          </w:tcPr>
          <w:p w14:paraId="5ED5C3F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966" w:type="dxa"/>
            <w:noWrap w:val="0"/>
            <w:vAlign w:val="center"/>
          </w:tcPr>
          <w:p w14:paraId="666FE00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69CC68A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4φ110+2φ110</w:t>
            </w:r>
          </w:p>
        </w:tc>
        <w:tc>
          <w:tcPr>
            <w:tcW w:w="672" w:type="dxa"/>
            <w:noWrap w:val="0"/>
            <w:vAlign w:val="center"/>
          </w:tcPr>
          <w:p w14:paraId="6CB2897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46870A8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w:t>
            </w:r>
          </w:p>
        </w:tc>
        <w:tc>
          <w:tcPr>
            <w:tcW w:w="3547" w:type="dxa"/>
            <w:vMerge w:val="continue"/>
            <w:noWrap w:val="0"/>
            <w:vAlign w:val="center"/>
          </w:tcPr>
          <w:p w14:paraId="15CDECB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default" w:ascii="宋体" w:hAnsi="宋体" w:eastAsia="宋体" w:cs="宋体"/>
                <w:sz w:val="18"/>
                <w:szCs w:val="18"/>
                <w:highlight w:val="none"/>
                <w:lang w:val="en-US" w:eastAsia="zh-CN"/>
              </w:rPr>
            </w:pPr>
          </w:p>
        </w:tc>
      </w:tr>
      <w:tr w14:paraId="65D3E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7363514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966" w:type="dxa"/>
            <w:noWrap w:val="0"/>
            <w:vAlign w:val="center"/>
          </w:tcPr>
          <w:p w14:paraId="4A6BE0E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5E1E634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2φ160+8φ110+6φ110</w:t>
            </w:r>
          </w:p>
        </w:tc>
        <w:tc>
          <w:tcPr>
            <w:tcW w:w="672" w:type="dxa"/>
            <w:noWrap w:val="0"/>
            <w:vAlign w:val="center"/>
          </w:tcPr>
          <w:p w14:paraId="7959046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4BA4EEF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3547" w:type="dxa"/>
            <w:vMerge w:val="continue"/>
            <w:noWrap w:val="0"/>
            <w:vAlign w:val="center"/>
          </w:tcPr>
          <w:p w14:paraId="0B111A7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2E128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5D2CE56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966" w:type="dxa"/>
            <w:noWrap w:val="0"/>
            <w:vAlign w:val="center"/>
          </w:tcPr>
          <w:p w14:paraId="4CFD568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2059809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2φ160+6φ110+2φ110</w:t>
            </w:r>
          </w:p>
        </w:tc>
        <w:tc>
          <w:tcPr>
            <w:tcW w:w="672" w:type="dxa"/>
            <w:noWrap w:val="0"/>
            <w:vAlign w:val="center"/>
          </w:tcPr>
          <w:p w14:paraId="1049EA7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4715C75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3547" w:type="dxa"/>
            <w:vMerge w:val="continue"/>
            <w:noWrap w:val="0"/>
            <w:vAlign w:val="center"/>
          </w:tcPr>
          <w:p w14:paraId="6A7AF97A">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68F2E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558233A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966" w:type="dxa"/>
            <w:noWrap w:val="0"/>
            <w:vAlign w:val="center"/>
          </w:tcPr>
          <w:p w14:paraId="5C737FD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006D54F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4φ160+18φ110+6φ110</w:t>
            </w:r>
          </w:p>
        </w:tc>
        <w:tc>
          <w:tcPr>
            <w:tcW w:w="672" w:type="dxa"/>
            <w:noWrap w:val="0"/>
            <w:vAlign w:val="center"/>
          </w:tcPr>
          <w:p w14:paraId="44F2DF7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204D8E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3547" w:type="dxa"/>
            <w:vMerge w:val="continue"/>
            <w:noWrap w:val="0"/>
            <w:vAlign w:val="center"/>
          </w:tcPr>
          <w:p w14:paraId="1494DC5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59669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59BD5BA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966" w:type="dxa"/>
            <w:noWrap w:val="0"/>
            <w:vAlign w:val="center"/>
          </w:tcPr>
          <w:p w14:paraId="2AD30E6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3915BA4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6φ110+2φ110</w:t>
            </w:r>
          </w:p>
        </w:tc>
        <w:tc>
          <w:tcPr>
            <w:tcW w:w="672" w:type="dxa"/>
            <w:noWrap w:val="0"/>
            <w:vAlign w:val="center"/>
          </w:tcPr>
          <w:p w14:paraId="7304E92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EC801A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3547" w:type="dxa"/>
            <w:vMerge w:val="continue"/>
            <w:noWrap w:val="0"/>
            <w:vAlign w:val="center"/>
          </w:tcPr>
          <w:p w14:paraId="42A461D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7F14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6FD6FA2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966" w:type="dxa"/>
            <w:noWrap w:val="0"/>
            <w:vAlign w:val="center"/>
          </w:tcPr>
          <w:p w14:paraId="3578F4F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3030F4F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4φ110</w:t>
            </w:r>
          </w:p>
        </w:tc>
        <w:tc>
          <w:tcPr>
            <w:tcW w:w="672" w:type="dxa"/>
            <w:noWrap w:val="0"/>
            <w:vAlign w:val="center"/>
          </w:tcPr>
          <w:p w14:paraId="5461F03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18F3CAE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3547" w:type="dxa"/>
            <w:vMerge w:val="continue"/>
            <w:noWrap w:val="0"/>
            <w:vAlign w:val="center"/>
          </w:tcPr>
          <w:p w14:paraId="7D0EF60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053B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4B63190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966" w:type="dxa"/>
            <w:noWrap w:val="0"/>
            <w:vAlign w:val="center"/>
          </w:tcPr>
          <w:p w14:paraId="4B39930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5186F4C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4φ160+20φ110+6φ110</w:t>
            </w:r>
          </w:p>
        </w:tc>
        <w:tc>
          <w:tcPr>
            <w:tcW w:w="672" w:type="dxa"/>
            <w:noWrap w:val="0"/>
            <w:vAlign w:val="center"/>
          </w:tcPr>
          <w:p w14:paraId="34452FD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42D3DE8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3547" w:type="dxa"/>
            <w:vMerge w:val="continue"/>
            <w:noWrap w:val="0"/>
            <w:vAlign w:val="center"/>
          </w:tcPr>
          <w:p w14:paraId="5C967E6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1939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46F9E02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966" w:type="dxa"/>
            <w:noWrap w:val="0"/>
            <w:vAlign w:val="center"/>
          </w:tcPr>
          <w:p w14:paraId="2C16879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00162E3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20φ160+10φ110+6φ110</w:t>
            </w:r>
          </w:p>
        </w:tc>
        <w:tc>
          <w:tcPr>
            <w:tcW w:w="672" w:type="dxa"/>
            <w:noWrap w:val="0"/>
            <w:vAlign w:val="center"/>
          </w:tcPr>
          <w:p w14:paraId="2B6CB21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486BF02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3547" w:type="dxa"/>
            <w:vMerge w:val="continue"/>
            <w:noWrap w:val="0"/>
            <w:vAlign w:val="center"/>
          </w:tcPr>
          <w:p w14:paraId="7449E50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4213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1C98D30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966" w:type="dxa"/>
            <w:shd w:val="clear" w:color="auto" w:fill="auto"/>
            <w:noWrap w:val="0"/>
            <w:vAlign w:val="center"/>
          </w:tcPr>
          <w:p w14:paraId="18450B3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shd w:val="clear" w:color="auto" w:fill="auto"/>
            <w:noWrap w:val="0"/>
            <w:vAlign w:val="center"/>
          </w:tcPr>
          <w:p w14:paraId="2E7F03F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20φ160+6φ110+6φ110</w:t>
            </w:r>
          </w:p>
        </w:tc>
        <w:tc>
          <w:tcPr>
            <w:tcW w:w="672" w:type="dxa"/>
            <w:shd w:val="clear" w:color="auto" w:fill="auto"/>
            <w:noWrap w:val="0"/>
            <w:vAlign w:val="center"/>
          </w:tcPr>
          <w:p w14:paraId="7258EE1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shd w:val="clear" w:color="auto" w:fill="auto"/>
            <w:noWrap w:val="0"/>
            <w:vAlign w:val="center"/>
          </w:tcPr>
          <w:p w14:paraId="3F7EBD8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3547" w:type="dxa"/>
            <w:vMerge w:val="continue"/>
            <w:noWrap w:val="0"/>
            <w:vAlign w:val="center"/>
          </w:tcPr>
          <w:p w14:paraId="36DBC8B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18DB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4CB86B4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966" w:type="dxa"/>
            <w:noWrap w:val="0"/>
            <w:vAlign w:val="center"/>
          </w:tcPr>
          <w:p w14:paraId="68C0AD4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13E63CF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18φ160+6φ110+6φ110</w:t>
            </w:r>
          </w:p>
        </w:tc>
        <w:tc>
          <w:tcPr>
            <w:tcW w:w="672" w:type="dxa"/>
            <w:noWrap w:val="0"/>
            <w:vAlign w:val="center"/>
          </w:tcPr>
          <w:p w14:paraId="298F235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2711888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3547" w:type="dxa"/>
            <w:vMerge w:val="continue"/>
            <w:noWrap w:val="0"/>
            <w:vAlign w:val="center"/>
          </w:tcPr>
          <w:p w14:paraId="22C6DC0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24DA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7C781A8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966" w:type="dxa"/>
            <w:shd w:val="clear" w:color="auto" w:fill="auto"/>
            <w:noWrap w:val="0"/>
            <w:vAlign w:val="center"/>
          </w:tcPr>
          <w:p w14:paraId="2077C8E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shd w:val="clear" w:color="auto" w:fill="auto"/>
            <w:noWrap w:val="0"/>
            <w:vAlign w:val="center"/>
          </w:tcPr>
          <w:p w14:paraId="02F67D3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14φ160+6φ110+6φ110</w:t>
            </w:r>
          </w:p>
        </w:tc>
        <w:tc>
          <w:tcPr>
            <w:tcW w:w="672" w:type="dxa"/>
            <w:shd w:val="clear" w:color="auto" w:fill="auto"/>
            <w:noWrap w:val="0"/>
            <w:vAlign w:val="center"/>
          </w:tcPr>
          <w:p w14:paraId="55C1BFF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shd w:val="clear" w:color="auto" w:fill="auto"/>
            <w:noWrap w:val="0"/>
            <w:vAlign w:val="center"/>
          </w:tcPr>
          <w:p w14:paraId="08E0808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3547" w:type="dxa"/>
            <w:vMerge w:val="continue"/>
            <w:noWrap w:val="0"/>
            <w:vAlign w:val="center"/>
          </w:tcPr>
          <w:p w14:paraId="4F8EAEE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2278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30608AA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966" w:type="dxa"/>
            <w:noWrap w:val="0"/>
            <w:vAlign w:val="center"/>
          </w:tcPr>
          <w:p w14:paraId="558DEC8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4BC0C07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4φ160+2φ110</w:t>
            </w:r>
          </w:p>
        </w:tc>
        <w:tc>
          <w:tcPr>
            <w:tcW w:w="672" w:type="dxa"/>
            <w:noWrap w:val="0"/>
            <w:vAlign w:val="center"/>
          </w:tcPr>
          <w:p w14:paraId="095E48D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444DC6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3547" w:type="dxa"/>
            <w:vMerge w:val="continue"/>
            <w:noWrap w:val="0"/>
            <w:vAlign w:val="center"/>
          </w:tcPr>
          <w:p w14:paraId="624C019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35350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7C2FAD8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966" w:type="dxa"/>
            <w:noWrap w:val="0"/>
            <w:vAlign w:val="center"/>
          </w:tcPr>
          <w:p w14:paraId="696ACF9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2A52313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12φ160+4φ110+6φ110</w:t>
            </w:r>
          </w:p>
        </w:tc>
        <w:tc>
          <w:tcPr>
            <w:tcW w:w="672" w:type="dxa"/>
            <w:noWrap w:val="0"/>
            <w:vAlign w:val="center"/>
          </w:tcPr>
          <w:p w14:paraId="7104AE2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7B9C4B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3547" w:type="dxa"/>
            <w:vMerge w:val="continue"/>
            <w:noWrap w:val="0"/>
            <w:vAlign w:val="center"/>
          </w:tcPr>
          <w:p w14:paraId="5CBD295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3E61C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6C91D6E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966" w:type="dxa"/>
            <w:noWrap w:val="0"/>
            <w:vAlign w:val="center"/>
          </w:tcPr>
          <w:p w14:paraId="24CF7A6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2C15E26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8φ160+4φ110</w:t>
            </w:r>
          </w:p>
        </w:tc>
        <w:tc>
          <w:tcPr>
            <w:tcW w:w="672" w:type="dxa"/>
            <w:noWrap w:val="0"/>
            <w:vAlign w:val="center"/>
          </w:tcPr>
          <w:p w14:paraId="2B91B42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1EFDF25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3547" w:type="dxa"/>
            <w:vMerge w:val="continue"/>
            <w:noWrap w:val="0"/>
            <w:vAlign w:val="center"/>
          </w:tcPr>
          <w:p w14:paraId="07B7973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4933A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327CE09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966" w:type="dxa"/>
            <w:noWrap w:val="0"/>
            <w:vAlign w:val="center"/>
          </w:tcPr>
          <w:p w14:paraId="3A52F97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0921BB9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4φ160+4φ110+4φ110</w:t>
            </w:r>
          </w:p>
        </w:tc>
        <w:tc>
          <w:tcPr>
            <w:tcW w:w="672" w:type="dxa"/>
            <w:noWrap w:val="0"/>
            <w:vAlign w:val="center"/>
          </w:tcPr>
          <w:p w14:paraId="240356B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5D1682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3547" w:type="dxa"/>
            <w:vMerge w:val="continue"/>
            <w:noWrap w:val="0"/>
            <w:vAlign w:val="center"/>
          </w:tcPr>
          <w:p w14:paraId="0CF8B56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4B83B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24" w:hRule="exact"/>
          <w:jc w:val="center"/>
        </w:trPr>
        <w:tc>
          <w:tcPr>
            <w:tcW w:w="732" w:type="dxa"/>
            <w:noWrap w:val="0"/>
            <w:vAlign w:val="center"/>
          </w:tcPr>
          <w:p w14:paraId="3E92F01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966" w:type="dxa"/>
            <w:noWrap w:val="0"/>
            <w:vAlign w:val="center"/>
          </w:tcPr>
          <w:p w14:paraId="7BDFE6A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434390B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2φ110</w:t>
            </w:r>
          </w:p>
        </w:tc>
        <w:tc>
          <w:tcPr>
            <w:tcW w:w="672" w:type="dxa"/>
            <w:noWrap w:val="0"/>
            <w:vAlign w:val="center"/>
          </w:tcPr>
          <w:p w14:paraId="2AF5333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DB63F8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938</w:t>
            </w:r>
          </w:p>
        </w:tc>
        <w:tc>
          <w:tcPr>
            <w:tcW w:w="3547" w:type="dxa"/>
            <w:vMerge w:val="continue"/>
            <w:noWrap w:val="0"/>
            <w:vAlign w:val="center"/>
          </w:tcPr>
          <w:p w14:paraId="1EE28A66">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7354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1374D95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966" w:type="dxa"/>
            <w:noWrap w:val="0"/>
            <w:vAlign w:val="center"/>
          </w:tcPr>
          <w:p w14:paraId="1E97A09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5B5E5DA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SC50</w:t>
            </w:r>
          </w:p>
        </w:tc>
        <w:tc>
          <w:tcPr>
            <w:tcW w:w="672" w:type="dxa"/>
            <w:noWrap w:val="0"/>
            <w:vAlign w:val="center"/>
          </w:tcPr>
          <w:p w14:paraId="3D149A5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02DEC06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3547" w:type="dxa"/>
            <w:vMerge w:val="restart"/>
            <w:noWrap w:val="0"/>
            <w:vAlign w:val="center"/>
          </w:tcPr>
          <w:p w14:paraId="347CB2B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1.名称:电缆保护管</w:t>
            </w:r>
          </w:p>
          <w:p w14:paraId="6E1B72E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2.敷设方式:埋地敷设</w:t>
            </w:r>
          </w:p>
          <w:p w14:paraId="43B1F3E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3.包含管道敷设、穿线用牵引铁线、砼结构内的管道预埋施工、于砖墙或有找平层的地面上开刨槽、砖墙开孔、修补、配件及管件安装、支吊架制作安装、接线盒（箱）安装、防腐油漆、标识、接地等相关费用</w:t>
            </w:r>
          </w:p>
          <w:p w14:paraId="382722E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4.其他:未尽事项,详见设计图纸及国家相关规范</w:t>
            </w:r>
          </w:p>
        </w:tc>
      </w:tr>
      <w:tr w14:paraId="7B1A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6E20639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966" w:type="dxa"/>
            <w:noWrap w:val="0"/>
            <w:vAlign w:val="center"/>
          </w:tcPr>
          <w:p w14:paraId="6D33946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noWrap w:val="0"/>
            <w:vAlign w:val="center"/>
          </w:tcPr>
          <w:p w14:paraId="30C677A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SC100</w:t>
            </w:r>
          </w:p>
        </w:tc>
        <w:tc>
          <w:tcPr>
            <w:tcW w:w="672" w:type="dxa"/>
            <w:noWrap w:val="0"/>
            <w:vAlign w:val="center"/>
          </w:tcPr>
          <w:p w14:paraId="4BFFCA5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1268A0B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417</w:t>
            </w:r>
          </w:p>
        </w:tc>
        <w:tc>
          <w:tcPr>
            <w:tcW w:w="3547" w:type="dxa"/>
            <w:vMerge w:val="continue"/>
            <w:noWrap w:val="0"/>
            <w:vAlign w:val="center"/>
          </w:tcPr>
          <w:p w14:paraId="06919FA8">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63FA5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615A265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966" w:type="dxa"/>
            <w:shd w:val="clear" w:color="auto" w:fill="auto"/>
            <w:noWrap w:val="0"/>
            <w:vAlign w:val="center"/>
          </w:tcPr>
          <w:p w14:paraId="55ED7CD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shd w:val="clear" w:color="auto" w:fill="auto"/>
            <w:noWrap w:val="0"/>
            <w:vAlign w:val="center"/>
          </w:tcPr>
          <w:p w14:paraId="05F36C6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SC150</w:t>
            </w:r>
          </w:p>
        </w:tc>
        <w:tc>
          <w:tcPr>
            <w:tcW w:w="672" w:type="dxa"/>
            <w:shd w:val="clear" w:color="auto" w:fill="auto"/>
            <w:noWrap w:val="0"/>
            <w:vAlign w:val="center"/>
          </w:tcPr>
          <w:p w14:paraId="0E547BD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shd w:val="clear" w:color="auto" w:fill="auto"/>
            <w:noWrap w:val="0"/>
            <w:vAlign w:val="center"/>
          </w:tcPr>
          <w:p w14:paraId="545B757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3547" w:type="dxa"/>
            <w:vMerge w:val="continue"/>
            <w:noWrap w:val="0"/>
            <w:vAlign w:val="center"/>
          </w:tcPr>
          <w:p w14:paraId="25E39DB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4C811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80" w:hRule="exact"/>
          <w:jc w:val="center"/>
        </w:trPr>
        <w:tc>
          <w:tcPr>
            <w:tcW w:w="732" w:type="dxa"/>
            <w:noWrap w:val="0"/>
            <w:vAlign w:val="center"/>
          </w:tcPr>
          <w:p w14:paraId="45523E6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966" w:type="dxa"/>
            <w:shd w:val="clear" w:color="auto" w:fill="auto"/>
            <w:noWrap w:val="0"/>
            <w:vAlign w:val="center"/>
          </w:tcPr>
          <w:p w14:paraId="769765A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416" w:type="dxa"/>
            <w:shd w:val="clear" w:color="auto" w:fill="auto"/>
            <w:noWrap w:val="0"/>
            <w:vAlign w:val="center"/>
          </w:tcPr>
          <w:p w14:paraId="7BC3C12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SC160</w:t>
            </w:r>
          </w:p>
        </w:tc>
        <w:tc>
          <w:tcPr>
            <w:tcW w:w="672" w:type="dxa"/>
            <w:shd w:val="clear" w:color="auto" w:fill="auto"/>
            <w:noWrap w:val="0"/>
            <w:vAlign w:val="center"/>
          </w:tcPr>
          <w:p w14:paraId="007B219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32" w:type="dxa"/>
            <w:noWrap w:val="0"/>
            <w:vAlign w:val="center"/>
          </w:tcPr>
          <w:p w14:paraId="6D9147B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3547" w:type="dxa"/>
            <w:vMerge w:val="continue"/>
            <w:noWrap w:val="0"/>
            <w:vAlign w:val="center"/>
          </w:tcPr>
          <w:p w14:paraId="6C7BBDA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p>
        </w:tc>
      </w:tr>
      <w:tr w14:paraId="54B3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531" w:hRule="exact"/>
          <w:jc w:val="center"/>
        </w:trPr>
        <w:tc>
          <w:tcPr>
            <w:tcW w:w="732" w:type="dxa"/>
            <w:noWrap w:val="0"/>
            <w:vAlign w:val="center"/>
          </w:tcPr>
          <w:p w14:paraId="01D3315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966" w:type="dxa"/>
            <w:noWrap w:val="0"/>
            <w:vAlign w:val="center"/>
          </w:tcPr>
          <w:p w14:paraId="598586E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双箅雨水口</w:t>
            </w:r>
          </w:p>
        </w:tc>
        <w:tc>
          <w:tcPr>
            <w:tcW w:w="1416" w:type="dxa"/>
            <w:noWrap w:val="0"/>
            <w:vAlign w:val="center"/>
          </w:tcPr>
          <w:p w14:paraId="1E63957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noWrap w:val="0"/>
            <w:vAlign w:val="center"/>
          </w:tcPr>
          <w:p w14:paraId="45B8B83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74BA88D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3547" w:type="dxa"/>
            <w:noWrap w:val="0"/>
            <w:vAlign w:val="center"/>
          </w:tcPr>
          <w:p w14:paraId="2A2DEE9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1.名称:多箅雨水口（现浇） </w:t>
            </w:r>
          </w:p>
          <w:p w14:paraId="1641CF7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2.型号规格:详见图纸</w:t>
            </w:r>
          </w:p>
          <w:p w14:paraId="7F76AE7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3.包含垫层基础</w:t>
            </w:r>
          </w:p>
          <w:p w14:paraId="44B9C34F">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4.其他:按设计图纸、招标文件、工程量清单计价说明、技术需求书、施工规范要求等综合考虑</w:t>
            </w:r>
          </w:p>
        </w:tc>
      </w:tr>
      <w:tr w14:paraId="71A7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531" w:hRule="exact"/>
          <w:jc w:val="center"/>
        </w:trPr>
        <w:tc>
          <w:tcPr>
            <w:tcW w:w="732" w:type="dxa"/>
            <w:noWrap w:val="0"/>
            <w:vAlign w:val="center"/>
          </w:tcPr>
          <w:p w14:paraId="286C2C5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966" w:type="dxa"/>
            <w:noWrap w:val="0"/>
            <w:vAlign w:val="center"/>
          </w:tcPr>
          <w:p w14:paraId="5373CA0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单箅雨水口</w:t>
            </w:r>
          </w:p>
        </w:tc>
        <w:tc>
          <w:tcPr>
            <w:tcW w:w="1416" w:type="dxa"/>
            <w:noWrap w:val="0"/>
            <w:vAlign w:val="center"/>
          </w:tcPr>
          <w:p w14:paraId="4CF38F32">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noWrap w:val="0"/>
            <w:vAlign w:val="center"/>
          </w:tcPr>
          <w:p w14:paraId="5907EE1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5B0A8AE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3547" w:type="dxa"/>
            <w:noWrap w:val="0"/>
            <w:vAlign w:val="center"/>
          </w:tcPr>
          <w:p w14:paraId="06A3A8F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1.名称:单箅雨水口（现浇） </w:t>
            </w:r>
          </w:p>
          <w:p w14:paraId="5156523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2.型号规格:详见图纸</w:t>
            </w:r>
          </w:p>
          <w:p w14:paraId="0A34976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3.包含垫层基础</w:t>
            </w:r>
          </w:p>
          <w:p w14:paraId="34A34CC3">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4.其他:按设计图纸、招标文件、工程量清单计价说明、技术需求书、施工规范要求等综合考虑</w:t>
            </w:r>
          </w:p>
        </w:tc>
      </w:tr>
      <w:tr w14:paraId="6F3F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4535" w:hRule="exact"/>
          <w:jc w:val="center"/>
        </w:trPr>
        <w:tc>
          <w:tcPr>
            <w:tcW w:w="732" w:type="dxa"/>
            <w:noWrap w:val="0"/>
            <w:vAlign w:val="center"/>
          </w:tcPr>
          <w:p w14:paraId="2B60F97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966" w:type="dxa"/>
            <w:shd w:val="clear" w:color="auto" w:fill="auto"/>
            <w:noWrap w:val="0"/>
            <w:vAlign w:val="center"/>
          </w:tcPr>
          <w:p w14:paraId="1E4DE2D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雨水检查井</w:t>
            </w:r>
          </w:p>
        </w:tc>
        <w:tc>
          <w:tcPr>
            <w:tcW w:w="1416" w:type="dxa"/>
            <w:shd w:val="clear" w:color="auto" w:fill="auto"/>
            <w:noWrap w:val="0"/>
            <w:vAlign w:val="center"/>
          </w:tcPr>
          <w:p w14:paraId="344104F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shd w:val="clear" w:color="auto" w:fill="auto"/>
            <w:noWrap w:val="0"/>
            <w:vAlign w:val="center"/>
          </w:tcPr>
          <w:p w14:paraId="6D5D3D8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shd w:val="clear" w:color="auto" w:fill="auto"/>
            <w:noWrap w:val="0"/>
            <w:vAlign w:val="center"/>
          </w:tcPr>
          <w:p w14:paraId="0C846CF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3547" w:type="dxa"/>
            <w:shd w:val="clear" w:color="auto" w:fill="auto"/>
            <w:noWrap w:val="0"/>
            <w:vAlign w:val="center"/>
          </w:tcPr>
          <w:p w14:paraId="0F20324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1.名称、井径:矩形直线混凝土雨水检查井 1000×1000mm、1100×1200mm、1100×1400mm、1100×1600mm、1200×1200mm、1200×1400mm、1400×1600mm（安装）</w:t>
            </w:r>
          </w:p>
          <w:p w14:paraId="4C8A4CF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2.井深:1.75m~2.8m</w:t>
            </w:r>
          </w:p>
          <w:p w14:paraId="4AE90A5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334BB14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59C4BBB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31C12D9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5D22E776">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45DF540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7ECDC2F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39034CFA">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59CDFDBE">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11.其他:防坠网、爬梯</w:t>
            </w:r>
          </w:p>
        </w:tc>
      </w:tr>
      <w:tr w14:paraId="4A153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7CDA3DB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966" w:type="dxa"/>
            <w:shd w:val="clear" w:color="auto" w:fill="auto"/>
            <w:noWrap w:val="0"/>
            <w:vAlign w:val="center"/>
          </w:tcPr>
          <w:p w14:paraId="01B3278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钢筋混凝土水表井(带旁通)</w:t>
            </w:r>
          </w:p>
        </w:tc>
        <w:tc>
          <w:tcPr>
            <w:tcW w:w="1416" w:type="dxa"/>
            <w:shd w:val="clear" w:color="auto" w:fill="auto"/>
            <w:noWrap w:val="0"/>
            <w:vAlign w:val="center"/>
          </w:tcPr>
          <w:p w14:paraId="6EEF3F4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φ200mm</w:t>
            </w:r>
          </w:p>
        </w:tc>
        <w:tc>
          <w:tcPr>
            <w:tcW w:w="672" w:type="dxa"/>
            <w:shd w:val="clear" w:color="auto" w:fill="auto"/>
            <w:noWrap w:val="0"/>
            <w:vAlign w:val="center"/>
          </w:tcPr>
          <w:p w14:paraId="31CBF02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shd w:val="clear" w:color="auto" w:fill="auto"/>
            <w:noWrap w:val="0"/>
            <w:vAlign w:val="center"/>
          </w:tcPr>
          <w:p w14:paraId="2409A70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547" w:type="dxa"/>
            <w:shd w:val="clear" w:color="auto" w:fill="auto"/>
            <w:noWrap w:val="0"/>
            <w:vAlign w:val="center"/>
          </w:tcPr>
          <w:p w14:paraId="76AC3E6B">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1.名称、井径:钢筋混凝土水表井(带旁通)（φ200mm）</w:t>
            </w:r>
            <w:r>
              <w:rPr>
                <w:rFonts w:hint="eastAsia" w:ascii="宋体" w:hAnsi="宋体" w:eastAsia="宋体" w:cs="宋体"/>
                <w:sz w:val="18"/>
                <w:szCs w:val="18"/>
                <w:highlight w:val="none"/>
                <w:lang w:val="en-US" w:eastAsia="zh-CN"/>
              </w:rPr>
              <w:t>（安装）</w:t>
            </w:r>
          </w:p>
          <w:p w14:paraId="4F7F421D">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2.井深:1.0m</w:t>
            </w:r>
          </w:p>
          <w:p w14:paraId="5E5F643C">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3.垫层、基础材质及厚度:C15 混凝土</w:t>
            </w:r>
          </w:p>
          <w:p w14:paraId="07F1B233">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4.流槽砌筑材料品种、规格:实心混凝土砌块 240×115×53mm</w:t>
            </w:r>
          </w:p>
          <w:p w14:paraId="1393B82B">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5.流槽抹灰厚度、强度等级:20mm 1:2防水水泥砂浆抹面</w:t>
            </w:r>
          </w:p>
          <w:p w14:paraId="171AB7EC">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6.井墙及底板混凝土强度等级:C35混凝土</w:t>
            </w:r>
          </w:p>
          <w:p w14:paraId="126683C0">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7.盖板材质、规格:C30 预制混凝土盖板</w:t>
            </w:r>
          </w:p>
          <w:p w14:paraId="22CCF4A6">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8.井圈材质及规格:C30 预制混凝土井圈</w:t>
            </w:r>
          </w:p>
          <w:p w14:paraId="103AA0C8">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9.井盖材质及规格:球墨铸铁检查井井盖 重型（3cm厚）116kg 带防盗 DN700</w:t>
            </w:r>
          </w:p>
          <w:p w14:paraId="42572FC9">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10.井筒材质及规格:C30预制混凝土井筒 Φ700</w:t>
            </w:r>
          </w:p>
          <w:p w14:paraId="27BBE61E">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11.其他:(含闸阀、止回阀、水表、伸缩头)</w:t>
            </w:r>
          </w:p>
        </w:tc>
      </w:tr>
      <w:tr w14:paraId="1528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7F30A484">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966" w:type="dxa"/>
            <w:noWrap w:val="0"/>
            <w:vAlign w:val="center"/>
          </w:tcPr>
          <w:p w14:paraId="3F5D91B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钢筋混凝土阀门井</w:t>
            </w:r>
          </w:p>
        </w:tc>
        <w:tc>
          <w:tcPr>
            <w:tcW w:w="1416" w:type="dxa"/>
            <w:noWrap w:val="0"/>
            <w:vAlign w:val="center"/>
          </w:tcPr>
          <w:p w14:paraId="5AF76BC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φ1400mm</w:t>
            </w:r>
          </w:p>
        </w:tc>
        <w:tc>
          <w:tcPr>
            <w:tcW w:w="672" w:type="dxa"/>
            <w:noWrap w:val="0"/>
            <w:vAlign w:val="center"/>
          </w:tcPr>
          <w:p w14:paraId="274B829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5132FAB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547" w:type="dxa"/>
            <w:noWrap w:val="0"/>
            <w:vAlign w:val="center"/>
          </w:tcPr>
          <w:p w14:paraId="0D909B3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1.名称、井径:钢筋混凝土阀门井 直径1400mm（安装）</w:t>
            </w:r>
          </w:p>
          <w:p w14:paraId="0DDAF93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2.井深:2.5m</w:t>
            </w:r>
          </w:p>
          <w:p w14:paraId="195197C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035F04E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4BB1A68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0F2768F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6496B19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1A7A04E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5EDE50D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23E5B3C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4399AB9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4096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02B6624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966" w:type="dxa"/>
            <w:noWrap w:val="0"/>
            <w:vAlign w:val="center"/>
          </w:tcPr>
          <w:p w14:paraId="71884B9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钢筋混凝土阀门井</w:t>
            </w:r>
          </w:p>
        </w:tc>
        <w:tc>
          <w:tcPr>
            <w:tcW w:w="1416" w:type="dxa"/>
            <w:noWrap w:val="0"/>
            <w:vAlign w:val="center"/>
          </w:tcPr>
          <w:p w14:paraId="2D40728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φ1200mm</w:t>
            </w:r>
          </w:p>
        </w:tc>
        <w:tc>
          <w:tcPr>
            <w:tcW w:w="672" w:type="dxa"/>
            <w:noWrap w:val="0"/>
            <w:vAlign w:val="center"/>
          </w:tcPr>
          <w:p w14:paraId="7DDDD0C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79A1BC8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3547" w:type="dxa"/>
            <w:noWrap w:val="0"/>
            <w:vAlign w:val="center"/>
          </w:tcPr>
          <w:p w14:paraId="0CE9A6D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1.名称、井径:钢筋混凝土阀门井 直径1200mm（安装）</w:t>
            </w:r>
          </w:p>
          <w:p w14:paraId="1D2F3E1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2.井深:2.5m</w:t>
            </w:r>
          </w:p>
          <w:p w14:paraId="39F4D3A6">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7789DF2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782C58E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06FED0C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685E9EE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7935901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230E7A1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44AC609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6DBD340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35E3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5668510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966" w:type="dxa"/>
            <w:noWrap w:val="0"/>
            <w:vAlign w:val="center"/>
          </w:tcPr>
          <w:p w14:paraId="27CC094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钢筋混凝土阀门井</w:t>
            </w:r>
          </w:p>
        </w:tc>
        <w:tc>
          <w:tcPr>
            <w:tcW w:w="1416" w:type="dxa"/>
            <w:noWrap w:val="0"/>
            <w:vAlign w:val="center"/>
          </w:tcPr>
          <w:p w14:paraId="2502582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noWrap w:val="0"/>
            <w:vAlign w:val="center"/>
          </w:tcPr>
          <w:p w14:paraId="7A6DC74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1FBD5AF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3547" w:type="dxa"/>
            <w:noWrap w:val="0"/>
            <w:vAlign w:val="center"/>
          </w:tcPr>
          <w:p w14:paraId="27C5A4D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1.名称、井径:钢筋混凝土阀门井 直径1200mm、φ1400mm（安装）</w:t>
            </w:r>
          </w:p>
          <w:p w14:paraId="687E4F8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2.井深:2.5m</w:t>
            </w:r>
          </w:p>
          <w:p w14:paraId="473295D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6F4AA94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508FBE9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2710E8C8">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4FEBDF6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38BDDE1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32F0DFA8">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5097D5E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179FF8A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517E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624562B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966" w:type="dxa"/>
            <w:noWrap w:val="0"/>
            <w:vAlign w:val="center"/>
          </w:tcPr>
          <w:p w14:paraId="36023D7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压力管检修井 </w:t>
            </w:r>
          </w:p>
        </w:tc>
        <w:tc>
          <w:tcPr>
            <w:tcW w:w="1416" w:type="dxa"/>
            <w:noWrap w:val="0"/>
            <w:vAlign w:val="center"/>
          </w:tcPr>
          <w:p w14:paraId="0FA695C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φ1000mm</w:t>
            </w:r>
          </w:p>
        </w:tc>
        <w:tc>
          <w:tcPr>
            <w:tcW w:w="672" w:type="dxa"/>
            <w:noWrap w:val="0"/>
            <w:vAlign w:val="center"/>
          </w:tcPr>
          <w:p w14:paraId="03EDD2B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5DA49B6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547" w:type="dxa"/>
            <w:noWrap w:val="0"/>
            <w:vAlign w:val="center"/>
          </w:tcPr>
          <w:p w14:paraId="39CDCAC8">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1.名称、井径:压力管检修井 φ1000mm（安装）</w:t>
            </w:r>
          </w:p>
          <w:p w14:paraId="410EDB0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2.井深:1.75m</w:t>
            </w:r>
          </w:p>
          <w:p w14:paraId="3AC23BD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044DAAC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30F9941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701E5D1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6E6ABDD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46762F8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2B94C56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2646B88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038A918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436F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52A6CFD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966" w:type="dxa"/>
            <w:noWrap w:val="0"/>
            <w:vAlign w:val="center"/>
          </w:tcPr>
          <w:p w14:paraId="696A84C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混凝土污水检查井 </w:t>
            </w:r>
          </w:p>
        </w:tc>
        <w:tc>
          <w:tcPr>
            <w:tcW w:w="1416" w:type="dxa"/>
            <w:noWrap w:val="0"/>
            <w:vAlign w:val="center"/>
          </w:tcPr>
          <w:p w14:paraId="36A5ECF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φ1000mm</w:t>
            </w:r>
          </w:p>
        </w:tc>
        <w:tc>
          <w:tcPr>
            <w:tcW w:w="672" w:type="dxa"/>
            <w:noWrap w:val="0"/>
            <w:vAlign w:val="center"/>
          </w:tcPr>
          <w:p w14:paraId="0D0FC31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6EE5DD8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3547" w:type="dxa"/>
            <w:noWrap w:val="0"/>
            <w:vAlign w:val="center"/>
          </w:tcPr>
          <w:p w14:paraId="6E8E559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1.名称、井径:混凝土污水检查井 φ1000mm（安装）</w:t>
            </w:r>
          </w:p>
          <w:p w14:paraId="31FA150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2.井深:1.75m</w:t>
            </w:r>
          </w:p>
          <w:p w14:paraId="58CA5A1A">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5C8A61D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1E1AE3A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1152A3E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25B1CEE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79E2556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3E43B88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13FB194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65DEAAC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4DCF9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5796447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966" w:type="dxa"/>
            <w:noWrap w:val="0"/>
            <w:vAlign w:val="center"/>
          </w:tcPr>
          <w:p w14:paraId="0DC27D9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混凝土闸板阀井 </w:t>
            </w:r>
          </w:p>
        </w:tc>
        <w:tc>
          <w:tcPr>
            <w:tcW w:w="1416" w:type="dxa"/>
            <w:noWrap w:val="0"/>
            <w:vAlign w:val="center"/>
          </w:tcPr>
          <w:p w14:paraId="3252B31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φ1000mm</w:t>
            </w:r>
          </w:p>
        </w:tc>
        <w:tc>
          <w:tcPr>
            <w:tcW w:w="672" w:type="dxa"/>
            <w:noWrap w:val="0"/>
            <w:vAlign w:val="center"/>
          </w:tcPr>
          <w:p w14:paraId="489786C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24B530C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547" w:type="dxa"/>
            <w:noWrap w:val="0"/>
            <w:vAlign w:val="center"/>
          </w:tcPr>
          <w:p w14:paraId="690AD9B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1.名称、井径:混凝土闸板阀井 φ1000mm（安装）</w:t>
            </w:r>
          </w:p>
          <w:p w14:paraId="65E55326">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2.井深:1.75m</w:t>
            </w:r>
          </w:p>
          <w:p w14:paraId="02D26F1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38C4422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2145879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11B5F09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5B43FD9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68A34FB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7DBCCF7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17C43F53">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04ACD8E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5F84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041A451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966" w:type="dxa"/>
            <w:noWrap w:val="0"/>
            <w:vAlign w:val="center"/>
          </w:tcPr>
          <w:p w14:paraId="178E41B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混凝土沉砂井</w:t>
            </w:r>
          </w:p>
        </w:tc>
        <w:tc>
          <w:tcPr>
            <w:tcW w:w="1416" w:type="dxa"/>
            <w:noWrap w:val="0"/>
            <w:vAlign w:val="center"/>
          </w:tcPr>
          <w:p w14:paraId="0EC6561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noWrap w:val="0"/>
            <w:vAlign w:val="center"/>
          </w:tcPr>
          <w:p w14:paraId="1529947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16A1AC1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547" w:type="dxa"/>
            <w:noWrap w:val="0"/>
            <w:vAlign w:val="center"/>
          </w:tcPr>
          <w:p w14:paraId="454C18B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1.名称、井径:混凝土沉砂井（安装）</w:t>
            </w:r>
          </w:p>
          <w:p w14:paraId="19F4093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2.井深:1.55m</w:t>
            </w:r>
          </w:p>
          <w:p w14:paraId="435FEC6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3.垫层、基础材质及厚度:C15 混凝土</w:t>
            </w:r>
          </w:p>
          <w:p w14:paraId="6F6EC3B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4.流槽砌筑材料品种、规格:实心混凝土砌块 240×115×53mm</w:t>
            </w:r>
          </w:p>
          <w:p w14:paraId="676B2E9A">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5.流槽抹灰厚度、强度等级:20mm 1:2防水水泥砂浆抹面</w:t>
            </w:r>
          </w:p>
          <w:p w14:paraId="3379E498">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6.井墙及底板混凝土强度等级:C35混凝土</w:t>
            </w:r>
          </w:p>
          <w:p w14:paraId="1FD659B6">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7.盖板材质、规格:C30 预制混凝土盖板</w:t>
            </w:r>
          </w:p>
          <w:p w14:paraId="46A4CDC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8.井圈材质及规格:C30 预制混凝土井圈</w:t>
            </w:r>
          </w:p>
          <w:p w14:paraId="16C1DA5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9.井盖材质及规格:球墨铸铁检查井井盖 重型（3cm厚）116kg 带防盗 DN700</w:t>
            </w:r>
          </w:p>
          <w:p w14:paraId="6BF60CA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10.井筒材质及规格:C30预制混凝土井筒 Φ700</w:t>
            </w:r>
          </w:p>
          <w:p w14:paraId="39ECD8F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11.其他:防坠网、爬梯</w:t>
            </w:r>
          </w:p>
        </w:tc>
      </w:tr>
      <w:tr w14:paraId="2E9D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0AE83DF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966" w:type="dxa"/>
            <w:noWrap w:val="0"/>
            <w:vAlign w:val="center"/>
          </w:tcPr>
          <w:p w14:paraId="2C8D0E3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通信人孔混凝土井</w:t>
            </w:r>
          </w:p>
        </w:tc>
        <w:tc>
          <w:tcPr>
            <w:tcW w:w="1416" w:type="dxa"/>
            <w:noWrap w:val="0"/>
            <w:vAlign w:val="center"/>
          </w:tcPr>
          <w:p w14:paraId="5AC9C73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noWrap w:val="0"/>
            <w:vAlign w:val="center"/>
          </w:tcPr>
          <w:p w14:paraId="458D0AF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4961540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547" w:type="dxa"/>
            <w:noWrap w:val="0"/>
            <w:vAlign w:val="center"/>
          </w:tcPr>
          <w:p w14:paraId="4207DA6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1.名称、规格:通信人孔（安装）</w:t>
            </w:r>
          </w:p>
          <w:p w14:paraId="4422323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2.垫层、基础材质及厚度:C15 混凝土</w:t>
            </w:r>
          </w:p>
          <w:p w14:paraId="15CFAC89">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3.井墙及底板混凝土强度等级:C35混凝土</w:t>
            </w:r>
          </w:p>
          <w:p w14:paraId="4ED37B6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4井盖材质及规格:球墨铸铁井井盖770重型</w:t>
            </w:r>
          </w:p>
        </w:tc>
      </w:tr>
      <w:tr w14:paraId="6CDF1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2F051461">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966" w:type="dxa"/>
            <w:noWrap w:val="0"/>
            <w:vAlign w:val="center"/>
          </w:tcPr>
          <w:p w14:paraId="1CF4F13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通信手孔混凝土井</w:t>
            </w:r>
          </w:p>
        </w:tc>
        <w:tc>
          <w:tcPr>
            <w:tcW w:w="1416" w:type="dxa"/>
            <w:noWrap w:val="0"/>
            <w:vAlign w:val="center"/>
          </w:tcPr>
          <w:p w14:paraId="6CFB437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2" w:type="dxa"/>
            <w:noWrap w:val="0"/>
            <w:vAlign w:val="center"/>
          </w:tcPr>
          <w:p w14:paraId="0031240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1E7895B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3547" w:type="dxa"/>
            <w:noWrap w:val="0"/>
            <w:vAlign w:val="center"/>
          </w:tcPr>
          <w:p w14:paraId="6B4F26E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1.名称、规格:通信手孔（安装）</w:t>
            </w:r>
          </w:p>
          <w:p w14:paraId="40C0104E">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2.垫层、基础材质及厚度:C15 混凝土</w:t>
            </w:r>
          </w:p>
          <w:p w14:paraId="15B12FF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3.井墙及底板混凝土强度等级:C35混凝土</w:t>
            </w:r>
          </w:p>
          <w:p w14:paraId="115AF17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4井盖材质及规格:球墨铸铁井井盖770重型</w:t>
            </w:r>
          </w:p>
        </w:tc>
      </w:tr>
      <w:tr w14:paraId="75D4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732" w:type="dxa"/>
            <w:noWrap w:val="0"/>
            <w:vAlign w:val="center"/>
          </w:tcPr>
          <w:p w14:paraId="02910F5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966" w:type="dxa"/>
            <w:noWrap w:val="0"/>
            <w:vAlign w:val="center"/>
          </w:tcPr>
          <w:p w14:paraId="2B0C6E0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混凝土井1</w:t>
            </w:r>
          </w:p>
        </w:tc>
        <w:tc>
          <w:tcPr>
            <w:tcW w:w="1416" w:type="dxa"/>
            <w:noWrap w:val="0"/>
            <w:vAlign w:val="center"/>
          </w:tcPr>
          <w:p w14:paraId="66514AB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电缆井1-2.0×2.0×1.9</w:t>
            </w:r>
          </w:p>
        </w:tc>
        <w:tc>
          <w:tcPr>
            <w:tcW w:w="672" w:type="dxa"/>
            <w:noWrap w:val="0"/>
            <w:vAlign w:val="center"/>
          </w:tcPr>
          <w:p w14:paraId="7ECC9B1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2E903B8A">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3547" w:type="dxa"/>
            <w:noWrap w:val="0"/>
            <w:vAlign w:val="center"/>
          </w:tcPr>
          <w:p w14:paraId="1C516D3F">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1.名称、规格:电缆井1-2.0×2.0×2（安装）</w:t>
            </w:r>
          </w:p>
          <w:p w14:paraId="0B26F27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2.垫层、基础材质及厚度:C15 混凝土</w:t>
            </w:r>
          </w:p>
          <w:p w14:paraId="6D5C6FB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3.井墙及底板混凝土强度等级:C35混凝土</w:t>
            </w:r>
          </w:p>
          <w:p w14:paraId="1503BC5B">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4井盖材质及规格:球墨铸铁井井盖770重型</w:t>
            </w:r>
          </w:p>
        </w:tc>
      </w:tr>
      <w:tr w14:paraId="3C90C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350" w:hRule="atLeast"/>
          <w:jc w:val="center"/>
        </w:trPr>
        <w:tc>
          <w:tcPr>
            <w:tcW w:w="732" w:type="dxa"/>
            <w:noWrap w:val="0"/>
            <w:vAlign w:val="center"/>
          </w:tcPr>
          <w:p w14:paraId="7087909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966" w:type="dxa"/>
            <w:noWrap w:val="0"/>
            <w:vAlign w:val="center"/>
          </w:tcPr>
          <w:p w14:paraId="0C0A640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混凝土井2</w:t>
            </w:r>
          </w:p>
        </w:tc>
        <w:tc>
          <w:tcPr>
            <w:tcW w:w="1416" w:type="dxa"/>
            <w:noWrap w:val="0"/>
            <w:vAlign w:val="center"/>
          </w:tcPr>
          <w:p w14:paraId="1F3B00C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电缆井2-1.5×1.5×1.5</w:t>
            </w:r>
          </w:p>
        </w:tc>
        <w:tc>
          <w:tcPr>
            <w:tcW w:w="672" w:type="dxa"/>
            <w:noWrap w:val="0"/>
            <w:vAlign w:val="center"/>
          </w:tcPr>
          <w:p w14:paraId="3BAEC8D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50FD607B">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547" w:type="dxa"/>
            <w:noWrap w:val="0"/>
            <w:vAlign w:val="center"/>
          </w:tcPr>
          <w:p w14:paraId="7418E7C1">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1.名称、规格:电缆井1-1.5×1.5×1.5（安装）</w:t>
            </w:r>
          </w:p>
          <w:p w14:paraId="36414F20">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2.垫层、基础材质及厚度:C15 混凝土</w:t>
            </w:r>
          </w:p>
          <w:p w14:paraId="7446B985">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3.井墙及底板混凝土强度等级:C35混凝土</w:t>
            </w:r>
          </w:p>
          <w:p w14:paraId="25B6F41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4井盖材质及规格:球墨铸铁井井盖770重型</w:t>
            </w:r>
          </w:p>
        </w:tc>
      </w:tr>
      <w:tr w14:paraId="5E8D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489" w:hRule="atLeast"/>
          <w:jc w:val="center"/>
        </w:trPr>
        <w:tc>
          <w:tcPr>
            <w:tcW w:w="732" w:type="dxa"/>
            <w:noWrap w:val="0"/>
            <w:vAlign w:val="center"/>
          </w:tcPr>
          <w:p w14:paraId="4B5A264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966" w:type="dxa"/>
            <w:noWrap w:val="0"/>
            <w:vAlign w:val="center"/>
          </w:tcPr>
          <w:p w14:paraId="11BE78B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混凝土井3</w:t>
            </w:r>
          </w:p>
        </w:tc>
        <w:tc>
          <w:tcPr>
            <w:tcW w:w="1416" w:type="dxa"/>
            <w:noWrap w:val="0"/>
            <w:vAlign w:val="center"/>
          </w:tcPr>
          <w:p w14:paraId="2058BFA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电缆井3-1.2×1.2×1.2</w:t>
            </w:r>
          </w:p>
        </w:tc>
        <w:tc>
          <w:tcPr>
            <w:tcW w:w="672" w:type="dxa"/>
            <w:noWrap w:val="0"/>
            <w:vAlign w:val="center"/>
          </w:tcPr>
          <w:p w14:paraId="23C6920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032" w:type="dxa"/>
            <w:noWrap w:val="0"/>
            <w:vAlign w:val="center"/>
          </w:tcPr>
          <w:p w14:paraId="3FCC7B0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3547" w:type="dxa"/>
            <w:noWrap w:val="0"/>
            <w:vAlign w:val="center"/>
          </w:tcPr>
          <w:p w14:paraId="2D57F1AC">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1.名称、规格:电缆井1-1.2×1.2×1.2（安装）</w:t>
            </w:r>
          </w:p>
          <w:p w14:paraId="6F869F07">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2.垫层、基础材质及厚度:C15 混凝土</w:t>
            </w:r>
          </w:p>
          <w:p w14:paraId="5502EB42">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3.井墙及底板混凝土强度等级:C35混凝土</w:t>
            </w:r>
          </w:p>
          <w:p w14:paraId="598163BD">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4井盖材质及规格:球墨铸铁井井盖770重型</w:t>
            </w:r>
          </w:p>
        </w:tc>
      </w:tr>
      <w:tr w14:paraId="0518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489" w:hRule="atLeast"/>
          <w:jc w:val="center"/>
        </w:trPr>
        <w:tc>
          <w:tcPr>
            <w:tcW w:w="732" w:type="dxa"/>
            <w:noWrap w:val="0"/>
            <w:vAlign w:val="center"/>
          </w:tcPr>
          <w:p w14:paraId="200BDD1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966" w:type="dxa"/>
            <w:shd w:val="clear" w:color="auto" w:fill="auto"/>
            <w:noWrap w:val="0"/>
            <w:vAlign w:val="center"/>
          </w:tcPr>
          <w:p w14:paraId="77A7960A">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8米路灯基础</w:t>
            </w:r>
          </w:p>
        </w:tc>
        <w:tc>
          <w:tcPr>
            <w:tcW w:w="1416" w:type="dxa"/>
            <w:shd w:val="clear" w:color="auto" w:fill="auto"/>
            <w:noWrap w:val="0"/>
            <w:vAlign w:val="center"/>
          </w:tcPr>
          <w:p w14:paraId="0B5BAC70">
            <w:pPr>
              <w:keepNext w:val="0"/>
              <w:keepLines w:val="0"/>
              <w:widowControl w:val="0"/>
              <w:suppressAutoHyphens/>
              <w:overflowPunct w:val="0"/>
              <w:bidi w:val="0"/>
              <w:spacing w:before="0" w:after="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w:t>
            </w:r>
          </w:p>
        </w:tc>
        <w:tc>
          <w:tcPr>
            <w:tcW w:w="672" w:type="dxa"/>
            <w:shd w:val="clear" w:color="auto" w:fill="auto"/>
            <w:noWrap w:val="0"/>
            <w:vAlign w:val="center"/>
          </w:tcPr>
          <w:p w14:paraId="5FA25C4C">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座</w:t>
            </w:r>
          </w:p>
        </w:tc>
        <w:tc>
          <w:tcPr>
            <w:tcW w:w="1032" w:type="dxa"/>
            <w:shd w:val="clear" w:color="auto" w:fill="auto"/>
            <w:noWrap w:val="0"/>
            <w:vAlign w:val="center"/>
          </w:tcPr>
          <w:p w14:paraId="5E038224">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22</w:t>
            </w:r>
          </w:p>
        </w:tc>
        <w:tc>
          <w:tcPr>
            <w:tcW w:w="3547" w:type="dxa"/>
            <w:noWrap w:val="0"/>
            <w:vAlign w:val="center"/>
          </w:tcPr>
          <w:p w14:paraId="4B308C1D">
            <w:pPr>
              <w:tabs>
                <w:tab w:val="left" w:pos="714"/>
              </w:tabs>
              <w:bidi w:val="0"/>
              <w:jc w:val="left"/>
              <w:rPr>
                <w:rFonts w:hint="eastAsia"/>
                <w:lang w:val="en-US" w:eastAsia="zh-CN"/>
              </w:rPr>
            </w:pPr>
            <w:r>
              <w:rPr>
                <w:rFonts w:hint="eastAsia"/>
                <w:lang w:val="en-US" w:eastAsia="zh-CN"/>
              </w:rPr>
              <w:t>1.名称及规格:8m路灯（现浇）</w:t>
            </w:r>
          </w:p>
          <w:p w14:paraId="7286CB29">
            <w:pPr>
              <w:tabs>
                <w:tab w:val="left" w:pos="714"/>
              </w:tabs>
              <w:bidi w:val="0"/>
              <w:jc w:val="left"/>
              <w:rPr>
                <w:rFonts w:hint="eastAsia"/>
                <w:lang w:val="en-US" w:eastAsia="zh-CN"/>
              </w:rPr>
            </w:pPr>
            <w:r>
              <w:rPr>
                <w:rFonts w:hint="eastAsia"/>
                <w:lang w:val="en-US" w:eastAsia="zh-CN"/>
              </w:rPr>
              <w:t>2.包含混凝土基础、构件钢筋、各类预埋件留设、接地等相关费用</w:t>
            </w:r>
          </w:p>
          <w:p w14:paraId="7BBFC41F">
            <w:pPr>
              <w:tabs>
                <w:tab w:val="left" w:pos="714"/>
              </w:tabs>
              <w:bidi w:val="0"/>
              <w:jc w:val="left"/>
              <w:rPr>
                <w:rFonts w:hint="eastAsia"/>
                <w:lang w:val="en-US" w:eastAsia="zh-CN"/>
              </w:rPr>
            </w:pPr>
            <w:r>
              <w:rPr>
                <w:rFonts w:hint="eastAsia"/>
                <w:lang w:val="en-US" w:eastAsia="zh-CN"/>
              </w:rPr>
              <w:t>3.其他:按设计图纸、技术需求书及施工规范要求综合考虑</w:t>
            </w:r>
          </w:p>
          <w:p w14:paraId="0FAD67F9">
            <w:pPr>
              <w:tabs>
                <w:tab w:val="left" w:pos="714"/>
              </w:tabs>
              <w:bidi w:val="0"/>
              <w:jc w:val="left"/>
              <w:rPr>
                <w:rFonts w:hint="eastAsia"/>
                <w:lang w:val="en-US" w:eastAsia="zh-CN"/>
              </w:rPr>
            </w:pPr>
            <w:r>
              <w:rPr>
                <w:rFonts w:hint="eastAsia"/>
                <w:lang w:val="en-US" w:eastAsia="zh-CN"/>
              </w:rPr>
              <w:t>4.未尽事项,详见设计图纸及国家相关规范</w:t>
            </w:r>
          </w:p>
        </w:tc>
      </w:tr>
      <w:tr w14:paraId="7CA0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489" w:hRule="atLeast"/>
          <w:jc w:val="center"/>
        </w:trPr>
        <w:tc>
          <w:tcPr>
            <w:tcW w:w="732" w:type="dxa"/>
            <w:noWrap w:val="0"/>
            <w:vAlign w:val="center"/>
          </w:tcPr>
          <w:p w14:paraId="5285D44F">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966" w:type="dxa"/>
            <w:shd w:val="clear" w:color="auto" w:fill="auto"/>
            <w:noWrap w:val="0"/>
            <w:vAlign w:val="center"/>
          </w:tcPr>
          <w:p w14:paraId="22804EA7">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20m升降式投光灯</w:t>
            </w:r>
            <w:r>
              <w:rPr>
                <w:rFonts w:ascii="宋体" w:hAnsi="宋体" w:eastAsia="宋体" w:cs="宋体"/>
                <w:i w:val="0"/>
                <w:iCs w:val="0"/>
                <w:color w:val="000000"/>
                <w:kern w:val="0"/>
                <w:sz w:val="18"/>
                <w:szCs w:val="18"/>
                <w:u w:val="none"/>
                <w:lang w:val="en-US" w:eastAsia="zh-CN" w:bidi="ar-SA"/>
              </w:rPr>
              <w:t>基础</w:t>
            </w:r>
          </w:p>
        </w:tc>
        <w:tc>
          <w:tcPr>
            <w:tcW w:w="1416" w:type="dxa"/>
            <w:shd w:val="clear" w:color="auto" w:fill="auto"/>
            <w:noWrap w:val="0"/>
            <w:vAlign w:val="center"/>
          </w:tcPr>
          <w:p w14:paraId="4128A590">
            <w:pPr>
              <w:keepNext w:val="0"/>
              <w:keepLines w:val="0"/>
              <w:widowControl w:val="0"/>
              <w:suppressAutoHyphens/>
              <w:overflowPunct w:val="0"/>
              <w:bidi w:val="0"/>
              <w:spacing w:before="0" w:after="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w:t>
            </w:r>
          </w:p>
        </w:tc>
        <w:tc>
          <w:tcPr>
            <w:tcW w:w="672" w:type="dxa"/>
            <w:shd w:val="clear" w:color="auto" w:fill="auto"/>
            <w:noWrap w:val="0"/>
            <w:vAlign w:val="center"/>
          </w:tcPr>
          <w:p w14:paraId="63AE9A31">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座</w:t>
            </w:r>
          </w:p>
        </w:tc>
        <w:tc>
          <w:tcPr>
            <w:tcW w:w="1032" w:type="dxa"/>
            <w:shd w:val="clear" w:color="auto" w:fill="auto"/>
            <w:noWrap w:val="0"/>
            <w:vAlign w:val="center"/>
          </w:tcPr>
          <w:p w14:paraId="7FE36667">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11</w:t>
            </w:r>
          </w:p>
        </w:tc>
        <w:tc>
          <w:tcPr>
            <w:tcW w:w="3547" w:type="dxa"/>
            <w:noWrap w:val="0"/>
            <w:vAlign w:val="center"/>
          </w:tcPr>
          <w:p w14:paraId="5601A289">
            <w:pPr>
              <w:tabs>
                <w:tab w:val="left" w:pos="714"/>
              </w:tabs>
              <w:bidi w:val="0"/>
              <w:jc w:val="left"/>
              <w:rPr>
                <w:rFonts w:hint="eastAsia"/>
                <w:lang w:val="en-US" w:eastAsia="zh-CN"/>
              </w:rPr>
            </w:pPr>
            <w:r>
              <w:rPr>
                <w:rFonts w:hint="eastAsia"/>
                <w:lang w:val="en-US" w:eastAsia="zh-CN"/>
              </w:rPr>
              <w:t>1.名称及规格:20m升降式投光灯（现浇）</w:t>
            </w:r>
          </w:p>
          <w:p w14:paraId="6DEE2651">
            <w:pPr>
              <w:tabs>
                <w:tab w:val="left" w:pos="714"/>
              </w:tabs>
              <w:bidi w:val="0"/>
              <w:jc w:val="left"/>
              <w:rPr>
                <w:rFonts w:hint="eastAsia"/>
                <w:lang w:val="en-US" w:eastAsia="zh-CN"/>
              </w:rPr>
            </w:pPr>
            <w:r>
              <w:rPr>
                <w:rFonts w:hint="eastAsia"/>
                <w:lang w:val="en-US" w:eastAsia="zh-CN"/>
              </w:rPr>
              <w:t>2.包含混凝土基础、构件钢筋、各类预埋件留设、接地等相关费用</w:t>
            </w:r>
          </w:p>
          <w:p w14:paraId="324019C4">
            <w:pPr>
              <w:tabs>
                <w:tab w:val="left" w:pos="714"/>
              </w:tabs>
              <w:bidi w:val="0"/>
              <w:jc w:val="left"/>
              <w:rPr>
                <w:rFonts w:hint="eastAsia"/>
                <w:lang w:val="en-US" w:eastAsia="zh-CN"/>
              </w:rPr>
            </w:pPr>
            <w:r>
              <w:rPr>
                <w:rFonts w:hint="eastAsia"/>
                <w:lang w:val="en-US" w:eastAsia="zh-CN"/>
              </w:rPr>
              <w:t>3.其他:按设计图纸、技术需求书及施工规范要求综合考虑</w:t>
            </w:r>
          </w:p>
          <w:p w14:paraId="539FB4AA">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lang w:val="en-US" w:eastAsia="zh-CN"/>
              </w:rPr>
              <w:t>4.未尽事项,详见设计图纸及国家相关规范</w:t>
            </w:r>
          </w:p>
        </w:tc>
      </w:tr>
      <w:tr w14:paraId="614B7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489" w:hRule="atLeast"/>
          <w:jc w:val="center"/>
        </w:trPr>
        <w:tc>
          <w:tcPr>
            <w:tcW w:w="732" w:type="dxa"/>
            <w:noWrap w:val="0"/>
            <w:vAlign w:val="center"/>
          </w:tcPr>
          <w:p w14:paraId="2756BF3D">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966" w:type="dxa"/>
            <w:shd w:val="clear" w:color="auto" w:fill="auto"/>
            <w:noWrap w:val="0"/>
            <w:vAlign w:val="center"/>
          </w:tcPr>
          <w:p w14:paraId="4286EA1C">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SA"/>
              </w:rPr>
              <w:t>30m高杆灯</w:t>
            </w:r>
            <w:r>
              <w:rPr>
                <w:rFonts w:ascii="宋体" w:hAnsi="宋体" w:cs="宋体"/>
                <w:i w:val="0"/>
                <w:iCs w:val="0"/>
                <w:color w:val="000000"/>
                <w:kern w:val="0"/>
                <w:sz w:val="18"/>
                <w:szCs w:val="18"/>
                <w:u w:val="none"/>
                <w:lang w:val="en-US" w:eastAsia="zh-CN" w:bidi="ar-SA"/>
              </w:rPr>
              <w:t>基础</w:t>
            </w:r>
          </w:p>
        </w:tc>
        <w:tc>
          <w:tcPr>
            <w:tcW w:w="1416" w:type="dxa"/>
            <w:shd w:val="clear" w:color="auto" w:fill="auto"/>
            <w:noWrap w:val="0"/>
            <w:vAlign w:val="center"/>
          </w:tcPr>
          <w:p w14:paraId="46CD2D99">
            <w:pPr>
              <w:keepNext w:val="0"/>
              <w:keepLines w:val="0"/>
              <w:widowControl w:val="0"/>
              <w:suppressAutoHyphens/>
              <w:overflowPunct w:val="0"/>
              <w:bidi w:val="0"/>
              <w:spacing w:before="0" w:after="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w:t>
            </w:r>
          </w:p>
        </w:tc>
        <w:tc>
          <w:tcPr>
            <w:tcW w:w="672" w:type="dxa"/>
            <w:shd w:val="clear" w:color="auto" w:fill="auto"/>
            <w:noWrap w:val="0"/>
            <w:vAlign w:val="center"/>
          </w:tcPr>
          <w:p w14:paraId="7CE62C15">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cs="宋体"/>
                <w:i w:val="0"/>
                <w:iCs w:val="0"/>
                <w:color w:val="000000"/>
                <w:kern w:val="0"/>
                <w:sz w:val="18"/>
                <w:szCs w:val="18"/>
                <w:u w:val="none"/>
                <w:lang w:val="en-US" w:eastAsia="zh-CN" w:bidi="ar-SA"/>
              </w:rPr>
              <w:t>座</w:t>
            </w:r>
          </w:p>
        </w:tc>
        <w:tc>
          <w:tcPr>
            <w:tcW w:w="1032" w:type="dxa"/>
            <w:shd w:val="clear" w:color="auto" w:fill="auto"/>
            <w:noWrap w:val="0"/>
            <w:vAlign w:val="center"/>
          </w:tcPr>
          <w:p w14:paraId="501F705E">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3</w:t>
            </w:r>
          </w:p>
        </w:tc>
        <w:tc>
          <w:tcPr>
            <w:tcW w:w="3547" w:type="dxa"/>
            <w:noWrap w:val="0"/>
            <w:vAlign w:val="center"/>
          </w:tcPr>
          <w:p w14:paraId="0CA10E2E">
            <w:pPr>
              <w:tabs>
                <w:tab w:val="left" w:pos="714"/>
              </w:tabs>
              <w:bidi w:val="0"/>
              <w:jc w:val="left"/>
              <w:rPr>
                <w:rFonts w:hint="eastAsia"/>
                <w:lang w:val="en-US" w:eastAsia="zh-CN"/>
              </w:rPr>
            </w:pPr>
            <w:r>
              <w:rPr>
                <w:rFonts w:hint="eastAsia"/>
                <w:lang w:val="en-US" w:eastAsia="zh-CN"/>
              </w:rPr>
              <w:t>1.名称及规格:30m高杆灯（现浇）</w:t>
            </w:r>
          </w:p>
          <w:p w14:paraId="550691C4">
            <w:pPr>
              <w:tabs>
                <w:tab w:val="left" w:pos="714"/>
              </w:tabs>
              <w:bidi w:val="0"/>
              <w:jc w:val="left"/>
              <w:rPr>
                <w:rFonts w:hint="eastAsia"/>
                <w:lang w:val="en-US" w:eastAsia="zh-CN"/>
              </w:rPr>
            </w:pPr>
            <w:r>
              <w:rPr>
                <w:rFonts w:hint="eastAsia"/>
                <w:lang w:val="en-US" w:eastAsia="zh-CN"/>
              </w:rPr>
              <w:t>2.包含混凝土基础、构件钢筋、各类预埋件留设、接地等相关费用</w:t>
            </w:r>
          </w:p>
          <w:p w14:paraId="2523B680">
            <w:pPr>
              <w:tabs>
                <w:tab w:val="left" w:pos="714"/>
              </w:tabs>
              <w:bidi w:val="0"/>
              <w:jc w:val="left"/>
              <w:rPr>
                <w:rFonts w:hint="eastAsia"/>
                <w:lang w:val="en-US" w:eastAsia="zh-CN"/>
              </w:rPr>
            </w:pPr>
            <w:r>
              <w:rPr>
                <w:rFonts w:hint="eastAsia"/>
                <w:lang w:val="en-US" w:eastAsia="zh-CN"/>
              </w:rPr>
              <w:t>3.其他:按设计图纸、技术需求书及施工规范要求综合考虑</w:t>
            </w:r>
          </w:p>
          <w:p w14:paraId="2427FC74">
            <w:pPr>
              <w:keepNext w:val="0"/>
              <w:keepLines w:val="0"/>
              <w:pageBreakBefore w:val="0"/>
              <w:numPr>
                <w:ilvl w:val="0"/>
                <w:numId w:val="0"/>
              </w:numPr>
              <w:kinsoku/>
              <w:wordWrap/>
              <w:overflowPunct/>
              <w:topLinePunct w:val="0"/>
              <w:autoSpaceDE/>
              <w:autoSpaceDN/>
              <w:bidi w:val="0"/>
              <w:adjustRightInd/>
              <w:snapToGrid w:val="0"/>
              <w:spacing w:line="240" w:lineRule="auto"/>
              <w:jc w:val="left"/>
              <w:rPr>
                <w:rFonts w:hint="eastAsia" w:ascii="宋体" w:hAnsi="宋体" w:eastAsia="宋体" w:cs="宋体"/>
                <w:sz w:val="18"/>
                <w:szCs w:val="18"/>
                <w:highlight w:val="none"/>
                <w:lang w:val="en-US" w:eastAsia="zh-CN"/>
              </w:rPr>
            </w:pPr>
            <w:r>
              <w:rPr>
                <w:rFonts w:hint="eastAsia"/>
                <w:lang w:val="en-US" w:eastAsia="zh-CN"/>
              </w:rPr>
              <w:t>4.未尽事项,详见设计图纸及国家相关规范</w:t>
            </w:r>
          </w:p>
        </w:tc>
      </w:tr>
    </w:tbl>
    <w:p w14:paraId="558F730C">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6A7C7DE8">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003B81BF">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70B044AA">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5E47EA37">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2FE06392">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5A025DD8">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5A889957">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1FC38730">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jc w:val="center"/>
        <w:textAlignment w:val="auto"/>
        <w:rPr>
          <w:rFonts w:hint="eastAsia" w:ascii="宋体" w:hAnsi="宋体" w:cs="宋体"/>
          <w:b/>
          <w:bCs/>
          <w:kern w:val="0"/>
          <w:sz w:val="36"/>
          <w:szCs w:val="36"/>
          <w:lang w:val="en-US" w:eastAsia="zh-CN"/>
        </w:rPr>
      </w:pPr>
    </w:p>
    <w:p w14:paraId="1713645D">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cs="宋体"/>
          <w:color w:val="000000"/>
          <w:sz w:val="32"/>
          <w:szCs w:val="32"/>
        </w:rPr>
      </w:pPr>
      <w:r>
        <w:rPr>
          <w:rFonts w:hint="eastAsia" w:ascii="宋体" w:hAnsi="宋体" w:cs="宋体"/>
          <w:b/>
          <w:bCs/>
          <w:kern w:val="0"/>
          <w:sz w:val="32"/>
          <w:szCs w:val="32"/>
          <w:lang w:val="en-US" w:eastAsia="zh-CN"/>
        </w:rPr>
        <w:t>5、</w:t>
      </w:r>
      <w:r>
        <w:rPr>
          <w:rFonts w:hint="eastAsia" w:ascii="宋体" w:hAnsi="宋体" w:cs="宋体"/>
          <w:b/>
          <w:bCs/>
          <w:kern w:val="0"/>
          <w:sz w:val="32"/>
          <w:szCs w:val="32"/>
        </w:rPr>
        <w:t>报价表</w:t>
      </w:r>
    </w:p>
    <w:p w14:paraId="3E18D1D3">
      <w:pPr>
        <w:keepNext w:val="0"/>
        <w:keepLines w:val="0"/>
        <w:pageBreakBefore w:val="0"/>
        <w:widowControl w:val="0"/>
        <w:kinsoku/>
        <w:wordWrap/>
        <w:overflowPunct/>
        <w:topLinePunct w:val="0"/>
        <w:autoSpaceDE/>
        <w:autoSpaceDN/>
        <w:bidi w:val="0"/>
        <w:adjustRightInd/>
        <w:snapToGrid/>
        <w:spacing w:before="63" w:beforeLines="20" w:after="32" w:afterLines="10"/>
        <w:jc w:val="left"/>
        <w:textAlignment w:val="auto"/>
        <w:rPr>
          <w:rFonts w:hint="eastAsia" w:ascii="宋体" w:hAnsi="宋体" w:cs="宋体"/>
          <w:color w:val="000000"/>
          <w:sz w:val="24"/>
        </w:rPr>
      </w:pPr>
      <w:r>
        <w:rPr>
          <w:rFonts w:hint="eastAsia" w:ascii="宋体" w:hAnsi="宋体" w:cs="宋体"/>
          <w:b/>
          <w:bCs/>
          <w:color w:val="000000"/>
          <w:sz w:val="24"/>
        </w:rPr>
        <w:t>工程名称： 阳江港海陵湾港区吉树作业区17#通用泊位工程</w:t>
      </w:r>
      <w:r>
        <w:rPr>
          <w:rFonts w:ascii="宋体" w:hAnsi="宋体" w:cs="宋体"/>
          <w:b/>
          <w:bCs/>
          <w:color w:val="000000"/>
          <w:sz w:val="24"/>
        </w:rPr>
        <w:t xml:space="preserve">               </w:t>
      </w:r>
      <w:r>
        <w:rPr>
          <w:rFonts w:hint="eastAsia" w:ascii="宋体" w:hAnsi="宋体" w:cs="宋体"/>
          <w:b/>
          <w:bCs/>
          <w:color w:val="000000"/>
          <w:sz w:val="24"/>
        </w:rPr>
        <w:t xml:space="preserve"> </w:t>
      </w:r>
      <w:r>
        <w:rPr>
          <w:rFonts w:hint="eastAsia" w:ascii="宋体" w:hAnsi="宋体" w:cs="宋体"/>
          <w:color w:val="000000"/>
          <w:sz w:val="24"/>
        </w:rPr>
        <w:t>单位：元</w:t>
      </w:r>
      <w:r>
        <w:rPr>
          <w:rFonts w:hint="eastAsia" w:ascii="宋体" w:hAnsi="宋体" w:cs="宋体"/>
          <w:b/>
          <w:bCs/>
          <w:color w:val="000000"/>
          <w:sz w:val="24"/>
        </w:rPr>
        <w:t xml:space="preserve"> </w:t>
      </w:r>
      <w:r>
        <w:rPr>
          <w:rFonts w:hint="eastAsia" w:ascii="宋体" w:hAnsi="宋体" w:cs="宋体"/>
          <w:color w:val="000000"/>
          <w:sz w:val="24"/>
        </w:rPr>
        <w:t xml:space="preserve"> </w:t>
      </w:r>
    </w:p>
    <w:tbl>
      <w:tblPr>
        <w:tblStyle w:val="14"/>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2597"/>
        <w:gridCol w:w="1858"/>
        <w:gridCol w:w="593"/>
        <w:gridCol w:w="865"/>
        <w:gridCol w:w="1445"/>
        <w:gridCol w:w="1523"/>
      </w:tblGrid>
      <w:tr w14:paraId="0BDA6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exact"/>
          <w:jc w:val="center"/>
        </w:trPr>
        <w:tc>
          <w:tcPr>
            <w:tcW w:w="528" w:type="dxa"/>
            <w:noWrap w:val="0"/>
            <w:vAlign w:val="center"/>
          </w:tcPr>
          <w:p w14:paraId="31B0D3A7">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序号</w:t>
            </w:r>
          </w:p>
        </w:tc>
        <w:tc>
          <w:tcPr>
            <w:tcW w:w="2597" w:type="dxa"/>
            <w:noWrap w:val="0"/>
            <w:vAlign w:val="center"/>
          </w:tcPr>
          <w:p w14:paraId="3D2F6684">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品名</w:t>
            </w:r>
          </w:p>
        </w:tc>
        <w:tc>
          <w:tcPr>
            <w:tcW w:w="1858" w:type="dxa"/>
            <w:noWrap w:val="0"/>
            <w:vAlign w:val="center"/>
          </w:tcPr>
          <w:p w14:paraId="46B7206F">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规格</w:t>
            </w:r>
          </w:p>
        </w:tc>
        <w:tc>
          <w:tcPr>
            <w:tcW w:w="593" w:type="dxa"/>
            <w:noWrap w:val="0"/>
            <w:vAlign w:val="center"/>
          </w:tcPr>
          <w:p w14:paraId="3A8AC024">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单位</w:t>
            </w:r>
          </w:p>
        </w:tc>
        <w:tc>
          <w:tcPr>
            <w:tcW w:w="865" w:type="dxa"/>
            <w:noWrap w:val="0"/>
            <w:vAlign w:val="center"/>
          </w:tcPr>
          <w:p w14:paraId="388EC3D4">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暂定</w:t>
            </w:r>
          </w:p>
          <w:p w14:paraId="11341483">
            <w:pPr>
              <w:spacing w:line="240"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24"/>
              </w:rPr>
              <w:t>数量</w:t>
            </w:r>
          </w:p>
        </w:tc>
        <w:tc>
          <w:tcPr>
            <w:tcW w:w="1445" w:type="dxa"/>
            <w:noWrap w:val="0"/>
            <w:vAlign w:val="center"/>
          </w:tcPr>
          <w:p w14:paraId="00E63877">
            <w:pPr>
              <w:spacing w:line="240" w:lineRule="auto"/>
              <w:jc w:val="center"/>
              <w:rPr>
                <w:rFonts w:hint="eastAsia" w:ascii="宋体" w:hAnsi="宋体" w:eastAsia="宋体" w:cs="宋体"/>
                <w:sz w:val="24"/>
                <w:szCs w:val="24"/>
              </w:rPr>
            </w:pPr>
            <w:r>
              <w:rPr>
                <w:rFonts w:hint="eastAsia" w:ascii="宋体" w:hAnsi="宋体" w:eastAsia="宋体" w:cs="宋体"/>
                <w:color w:val="000000"/>
                <w:sz w:val="24"/>
                <w:lang w:val="en-US" w:eastAsia="zh-CN"/>
              </w:rPr>
              <w:t>不</w:t>
            </w:r>
            <w:r>
              <w:rPr>
                <w:rFonts w:hint="eastAsia" w:ascii="宋体" w:hAnsi="宋体" w:eastAsia="宋体" w:cs="宋体"/>
                <w:color w:val="000000"/>
                <w:sz w:val="24"/>
              </w:rPr>
              <w:t>含税综合单价</w:t>
            </w:r>
            <w:r>
              <w:rPr>
                <w:rFonts w:hint="eastAsia" w:ascii="宋体" w:hAnsi="宋体" w:eastAsia="宋体" w:cs="宋体"/>
                <w:sz w:val="24"/>
                <w:szCs w:val="24"/>
              </w:rPr>
              <w:t>（元）</w:t>
            </w:r>
          </w:p>
        </w:tc>
        <w:tc>
          <w:tcPr>
            <w:tcW w:w="1523" w:type="dxa"/>
            <w:noWrap w:val="0"/>
            <w:vAlign w:val="center"/>
          </w:tcPr>
          <w:p w14:paraId="41381AEA">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不</w:t>
            </w:r>
            <w:r>
              <w:rPr>
                <w:rFonts w:hint="eastAsia" w:ascii="宋体" w:hAnsi="宋体" w:eastAsia="宋体" w:cs="宋体"/>
                <w:color w:val="000000"/>
                <w:sz w:val="24"/>
              </w:rPr>
              <w:t>含税</w:t>
            </w:r>
            <w:r>
              <w:rPr>
                <w:rFonts w:hint="eastAsia" w:ascii="宋体" w:hAnsi="宋体" w:eastAsia="宋体" w:cs="宋体"/>
                <w:color w:val="000000"/>
                <w:sz w:val="24"/>
                <w:lang w:val="en-US" w:eastAsia="zh-CN"/>
              </w:rPr>
              <w:t>合计</w:t>
            </w:r>
          </w:p>
          <w:p w14:paraId="5082F3CB">
            <w:pPr>
              <w:spacing w:line="240" w:lineRule="auto"/>
              <w:jc w:val="center"/>
              <w:rPr>
                <w:rFonts w:hint="default" w:ascii="宋体" w:hAnsi="宋体" w:eastAsia="宋体" w:cs="宋体"/>
                <w:color w:val="000000"/>
                <w:kern w:val="0"/>
                <w:sz w:val="24"/>
                <w:lang w:val="en-US" w:eastAsia="zh-CN" w:bidi="ar"/>
              </w:rPr>
            </w:pPr>
            <w:r>
              <w:rPr>
                <w:rFonts w:hint="eastAsia" w:ascii="宋体" w:hAnsi="宋体" w:eastAsia="宋体" w:cs="宋体"/>
                <w:sz w:val="24"/>
                <w:szCs w:val="24"/>
              </w:rPr>
              <w:t>（元）</w:t>
            </w:r>
          </w:p>
        </w:tc>
      </w:tr>
      <w:tr w14:paraId="3AAD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3EF95F8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597" w:type="dxa"/>
            <w:shd w:val="clear" w:color="auto" w:fill="auto"/>
            <w:noWrap w:val="0"/>
            <w:vAlign w:val="center"/>
          </w:tcPr>
          <w:p w14:paraId="268A810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双层双色聚乙烯（PE）给水管</w:t>
            </w:r>
          </w:p>
        </w:tc>
        <w:tc>
          <w:tcPr>
            <w:tcW w:w="1858" w:type="dxa"/>
            <w:shd w:val="clear" w:color="auto" w:fill="auto"/>
            <w:noWrap w:val="0"/>
            <w:vAlign w:val="center"/>
          </w:tcPr>
          <w:p w14:paraId="649387F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PN16</w:t>
            </w:r>
          </w:p>
        </w:tc>
        <w:tc>
          <w:tcPr>
            <w:tcW w:w="593" w:type="dxa"/>
            <w:shd w:val="clear" w:color="auto" w:fill="auto"/>
            <w:noWrap w:val="0"/>
            <w:vAlign w:val="center"/>
          </w:tcPr>
          <w:p w14:paraId="3BFBB6F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285BDF01">
            <w:pPr>
              <w:numPr>
                <w:ilvl w:val="0"/>
                <w:numId w:val="0"/>
              </w:numPr>
              <w:snapToGrid w:val="0"/>
              <w:spacing w:line="240" w:lineRule="auto"/>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3637</w:t>
            </w:r>
          </w:p>
        </w:tc>
        <w:tc>
          <w:tcPr>
            <w:tcW w:w="1445" w:type="dxa"/>
            <w:noWrap w:val="0"/>
            <w:vAlign w:val="center"/>
          </w:tcPr>
          <w:p w14:paraId="31CAF343">
            <w:pPr>
              <w:spacing w:line="240" w:lineRule="auto"/>
              <w:jc w:val="left"/>
              <w:rPr>
                <w:rFonts w:hint="eastAsia" w:ascii="宋体" w:hAnsi="宋体" w:eastAsia="宋体" w:cs="宋体"/>
                <w:sz w:val="24"/>
                <w:szCs w:val="24"/>
              </w:rPr>
            </w:pPr>
          </w:p>
        </w:tc>
        <w:tc>
          <w:tcPr>
            <w:tcW w:w="1523" w:type="dxa"/>
            <w:noWrap w:val="0"/>
            <w:vAlign w:val="center"/>
          </w:tcPr>
          <w:p w14:paraId="25EE5BBC">
            <w:pPr>
              <w:spacing w:line="240" w:lineRule="auto"/>
              <w:jc w:val="left"/>
              <w:rPr>
                <w:rFonts w:hint="eastAsia" w:ascii="宋体" w:hAnsi="宋体" w:eastAsia="宋体" w:cs="宋体"/>
                <w:sz w:val="24"/>
                <w:szCs w:val="24"/>
              </w:rPr>
            </w:pPr>
          </w:p>
        </w:tc>
      </w:tr>
      <w:tr w14:paraId="3DD7C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A9D535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597" w:type="dxa"/>
            <w:shd w:val="clear" w:color="auto" w:fill="auto"/>
            <w:noWrap w:val="0"/>
            <w:vAlign w:val="center"/>
          </w:tcPr>
          <w:p w14:paraId="60EFDE7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双层双色聚乙烯（PE）给水管</w:t>
            </w:r>
          </w:p>
        </w:tc>
        <w:tc>
          <w:tcPr>
            <w:tcW w:w="1858" w:type="dxa"/>
            <w:shd w:val="clear" w:color="auto" w:fill="auto"/>
            <w:noWrap w:val="0"/>
            <w:vAlign w:val="center"/>
          </w:tcPr>
          <w:p w14:paraId="65409F5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PN16</w:t>
            </w:r>
          </w:p>
        </w:tc>
        <w:tc>
          <w:tcPr>
            <w:tcW w:w="593" w:type="dxa"/>
            <w:shd w:val="clear" w:color="auto" w:fill="auto"/>
            <w:noWrap w:val="0"/>
            <w:vAlign w:val="center"/>
          </w:tcPr>
          <w:p w14:paraId="31F60A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12ADE91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807</w:t>
            </w:r>
          </w:p>
        </w:tc>
        <w:tc>
          <w:tcPr>
            <w:tcW w:w="1445" w:type="dxa"/>
            <w:noWrap w:val="0"/>
            <w:vAlign w:val="center"/>
          </w:tcPr>
          <w:p w14:paraId="74486B29">
            <w:pPr>
              <w:spacing w:line="240" w:lineRule="auto"/>
              <w:jc w:val="left"/>
              <w:rPr>
                <w:rFonts w:hint="eastAsia" w:ascii="宋体" w:hAnsi="宋体" w:eastAsia="宋体" w:cs="宋体"/>
                <w:sz w:val="24"/>
                <w:szCs w:val="24"/>
              </w:rPr>
            </w:pPr>
          </w:p>
        </w:tc>
        <w:tc>
          <w:tcPr>
            <w:tcW w:w="1523" w:type="dxa"/>
            <w:noWrap w:val="0"/>
            <w:vAlign w:val="center"/>
          </w:tcPr>
          <w:p w14:paraId="6F6E2CA5">
            <w:pPr>
              <w:spacing w:line="240" w:lineRule="auto"/>
              <w:jc w:val="left"/>
              <w:rPr>
                <w:rFonts w:hint="eastAsia" w:ascii="宋体" w:hAnsi="宋体" w:eastAsia="宋体" w:cs="宋体"/>
                <w:sz w:val="24"/>
                <w:szCs w:val="24"/>
              </w:rPr>
            </w:pPr>
          </w:p>
        </w:tc>
      </w:tr>
      <w:tr w14:paraId="077A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473564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597" w:type="dxa"/>
            <w:shd w:val="clear" w:color="auto" w:fill="auto"/>
            <w:noWrap w:val="0"/>
            <w:vAlign w:val="center"/>
          </w:tcPr>
          <w:p w14:paraId="7DC1627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双层双色聚乙烯（PE）给水管</w:t>
            </w:r>
          </w:p>
        </w:tc>
        <w:tc>
          <w:tcPr>
            <w:tcW w:w="1858" w:type="dxa"/>
            <w:shd w:val="clear" w:color="auto" w:fill="auto"/>
            <w:noWrap w:val="0"/>
            <w:vAlign w:val="center"/>
          </w:tcPr>
          <w:p w14:paraId="608312B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593" w:type="dxa"/>
            <w:shd w:val="clear" w:color="auto" w:fill="auto"/>
            <w:noWrap w:val="0"/>
            <w:vAlign w:val="center"/>
          </w:tcPr>
          <w:p w14:paraId="031257D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FBAF3A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1445" w:type="dxa"/>
            <w:noWrap w:val="0"/>
            <w:vAlign w:val="center"/>
          </w:tcPr>
          <w:p w14:paraId="5DBDFB8C">
            <w:pPr>
              <w:spacing w:line="240" w:lineRule="auto"/>
              <w:jc w:val="left"/>
              <w:rPr>
                <w:rFonts w:hint="eastAsia" w:ascii="宋体" w:hAnsi="宋体" w:eastAsia="宋体" w:cs="宋体"/>
                <w:sz w:val="24"/>
                <w:szCs w:val="24"/>
              </w:rPr>
            </w:pPr>
          </w:p>
        </w:tc>
        <w:tc>
          <w:tcPr>
            <w:tcW w:w="1523" w:type="dxa"/>
            <w:noWrap w:val="0"/>
            <w:vAlign w:val="center"/>
          </w:tcPr>
          <w:p w14:paraId="1CCE7A6D">
            <w:pPr>
              <w:spacing w:line="240" w:lineRule="auto"/>
              <w:jc w:val="left"/>
              <w:rPr>
                <w:rFonts w:hint="eastAsia" w:ascii="宋体" w:hAnsi="宋体" w:eastAsia="宋体" w:cs="宋体"/>
                <w:sz w:val="24"/>
                <w:szCs w:val="24"/>
              </w:rPr>
            </w:pPr>
          </w:p>
        </w:tc>
      </w:tr>
      <w:tr w14:paraId="3C4A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22DB0F8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597" w:type="dxa"/>
            <w:shd w:val="clear" w:color="auto" w:fill="auto"/>
            <w:noWrap w:val="0"/>
            <w:vAlign w:val="center"/>
          </w:tcPr>
          <w:p w14:paraId="29F38C9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内衬塑钢管</w:t>
            </w:r>
          </w:p>
        </w:tc>
        <w:tc>
          <w:tcPr>
            <w:tcW w:w="1858" w:type="dxa"/>
            <w:shd w:val="clear" w:color="auto" w:fill="auto"/>
            <w:noWrap w:val="0"/>
            <w:vAlign w:val="center"/>
          </w:tcPr>
          <w:p w14:paraId="6F9BE19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PN16</w:t>
            </w:r>
          </w:p>
        </w:tc>
        <w:tc>
          <w:tcPr>
            <w:tcW w:w="593" w:type="dxa"/>
            <w:shd w:val="clear" w:color="auto" w:fill="auto"/>
            <w:noWrap w:val="0"/>
            <w:vAlign w:val="center"/>
          </w:tcPr>
          <w:p w14:paraId="20C8DE8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1591D68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445" w:type="dxa"/>
            <w:noWrap w:val="0"/>
            <w:vAlign w:val="center"/>
          </w:tcPr>
          <w:p w14:paraId="57CDC570">
            <w:pPr>
              <w:spacing w:line="240" w:lineRule="auto"/>
              <w:jc w:val="left"/>
              <w:rPr>
                <w:rFonts w:hint="eastAsia" w:ascii="宋体" w:hAnsi="宋体" w:eastAsia="宋体" w:cs="宋体"/>
                <w:sz w:val="24"/>
                <w:szCs w:val="24"/>
              </w:rPr>
            </w:pPr>
          </w:p>
        </w:tc>
        <w:tc>
          <w:tcPr>
            <w:tcW w:w="1523" w:type="dxa"/>
            <w:noWrap w:val="0"/>
            <w:vAlign w:val="center"/>
          </w:tcPr>
          <w:p w14:paraId="631B7377">
            <w:pPr>
              <w:spacing w:line="240" w:lineRule="auto"/>
              <w:jc w:val="left"/>
              <w:rPr>
                <w:rFonts w:hint="eastAsia" w:ascii="宋体" w:hAnsi="宋体" w:eastAsia="宋体" w:cs="宋体"/>
                <w:sz w:val="24"/>
                <w:szCs w:val="24"/>
              </w:rPr>
            </w:pPr>
          </w:p>
        </w:tc>
      </w:tr>
      <w:tr w14:paraId="748A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1D7CE3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597" w:type="dxa"/>
            <w:shd w:val="clear" w:color="auto" w:fill="auto"/>
            <w:noWrap w:val="0"/>
            <w:vAlign w:val="center"/>
          </w:tcPr>
          <w:p w14:paraId="520E760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内衬塑钢管</w:t>
            </w:r>
          </w:p>
        </w:tc>
        <w:tc>
          <w:tcPr>
            <w:tcW w:w="1858" w:type="dxa"/>
            <w:shd w:val="clear" w:color="auto" w:fill="auto"/>
            <w:noWrap w:val="0"/>
            <w:vAlign w:val="center"/>
          </w:tcPr>
          <w:p w14:paraId="0F2A82C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PN16</w:t>
            </w:r>
          </w:p>
        </w:tc>
        <w:tc>
          <w:tcPr>
            <w:tcW w:w="593" w:type="dxa"/>
            <w:shd w:val="clear" w:color="auto" w:fill="auto"/>
            <w:noWrap w:val="0"/>
            <w:vAlign w:val="center"/>
          </w:tcPr>
          <w:p w14:paraId="29B513B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4FD8805E">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464</w:t>
            </w:r>
          </w:p>
        </w:tc>
        <w:tc>
          <w:tcPr>
            <w:tcW w:w="1445" w:type="dxa"/>
            <w:noWrap w:val="0"/>
            <w:vAlign w:val="center"/>
          </w:tcPr>
          <w:p w14:paraId="382C23C8">
            <w:pPr>
              <w:spacing w:line="240" w:lineRule="auto"/>
              <w:jc w:val="left"/>
              <w:rPr>
                <w:rFonts w:hint="eastAsia" w:ascii="宋体" w:hAnsi="宋体" w:eastAsia="宋体" w:cs="宋体"/>
                <w:sz w:val="24"/>
                <w:szCs w:val="24"/>
              </w:rPr>
            </w:pPr>
          </w:p>
        </w:tc>
        <w:tc>
          <w:tcPr>
            <w:tcW w:w="1523" w:type="dxa"/>
            <w:noWrap w:val="0"/>
            <w:vAlign w:val="center"/>
          </w:tcPr>
          <w:p w14:paraId="6C22704B">
            <w:pPr>
              <w:spacing w:line="240" w:lineRule="auto"/>
              <w:jc w:val="left"/>
              <w:rPr>
                <w:rFonts w:hint="eastAsia" w:ascii="宋体" w:hAnsi="宋体" w:eastAsia="宋体" w:cs="宋体"/>
                <w:sz w:val="24"/>
                <w:szCs w:val="24"/>
              </w:rPr>
            </w:pPr>
          </w:p>
        </w:tc>
      </w:tr>
      <w:tr w14:paraId="260C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7F948F7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597" w:type="dxa"/>
            <w:shd w:val="clear" w:color="auto" w:fill="auto"/>
            <w:noWrap w:val="0"/>
            <w:vAlign w:val="center"/>
          </w:tcPr>
          <w:p w14:paraId="6750E0B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内衬塑钢管</w:t>
            </w:r>
          </w:p>
        </w:tc>
        <w:tc>
          <w:tcPr>
            <w:tcW w:w="1858" w:type="dxa"/>
            <w:shd w:val="clear" w:color="auto" w:fill="auto"/>
            <w:noWrap w:val="0"/>
            <w:vAlign w:val="center"/>
          </w:tcPr>
          <w:p w14:paraId="736B2D3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DN65 PN16</w:t>
            </w:r>
          </w:p>
        </w:tc>
        <w:tc>
          <w:tcPr>
            <w:tcW w:w="593" w:type="dxa"/>
            <w:shd w:val="clear" w:color="auto" w:fill="auto"/>
            <w:noWrap w:val="0"/>
            <w:vAlign w:val="center"/>
          </w:tcPr>
          <w:p w14:paraId="3A83A5F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21EDAF8C">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45" w:type="dxa"/>
            <w:noWrap w:val="0"/>
            <w:vAlign w:val="center"/>
          </w:tcPr>
          <w:p w14:paraId="7B39F33C">
            <w:pPr>
              <w:spacing w:line="240" w:lineRule="auto"/>
              <w:jc w:val="left"/>
              <w:rPr>
                <w:rFonts w:hint="eastAsia" w:ascii="宋体" w:hAnsi="宋体" w:eastAsia="宋体" w:cs="宋体"/>
                <w:sz w:val="24"/>
                <w:szCs w:val="24"/>
              </w:rPr>
            </w:pPr>
          </w:p>
        </w:tc>
        <w:tc>
          <w:tcPr>
            <w:tcW w:w="1523" w:type="dxa"/>
            <w:noWrap w:val="0"/>
            <w:vAlign w:val="center"/>
          </w:tcPr>
          <w:p w14:paraId="15905120">
            <w:pPr>
              <w:spacing w:line="240" w:lineRule="auto"/>
              <w:jc w:val="left"/>
              <w:rPr>
                <w:rFonts w:hint="eastAsia" w:ascii="宋体" w:hAnsi="宋体" w:eastAsia="宋体" w:cs="宋体"/>
                <w:sz w:val="24"/>
                <w:szCs w:val="24"/>
              </w:rPr>
            </w:pPr>
          </w:p>
        </w:tc>
      </w:tr>
      <w:tr w14:paraId="60E3D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256C810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597" w:type="dxa"/>
            <w:shd w:val="clear" w:color="auto" w:fill="auto"/>
            <w:noWrap w:val="0"/>
            <w:vAlign w:val="center"/>
          </w:tcPr>
          <w:p w14:paraId="6171D8A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镀锌钢管</w:t>
            </w:r>
          </w:p>
        </w:tc>
        <w:tc>
          <w:tcPr>
            <w:tcW w:w="1858" w:type="dxa"/>
            <w:shd w:val="clear" w:color="auto" w:fill="auto"/>
            <w:noWrap w:val="0"/>
            <w:vAlign w:val="center"/>
          </w:tcPr>
          <w:p w14:paraId="711A77B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w:t>
            </w:r>
          </w:p>
        </w:tc>
        <w:tc>
          <w:tcPr>
            <w:tcW w:w="593" w:type="dxa"/>
            <w:shd w:val="clear" w:color="auto" w:fill="auto"/>
            <w:noWrap w:val="0"/>
            <w:vAlign w:val="center"/>
          </w:tcPr>
          <w:p w14:paraId="0FF0D23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B977AB0">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930</w:t>
            </w:r>
          </w:p>
        </w:tc>
        <w:tc>
          <w:tcPr>
            <w:tcW w:w="1445" w:type="dxa"/>
            <w:noWrap w:val="0"/>
            <w:vAlign w:val="center"/>
          </w:tcPr>
          <w:p w14:paraId="21863156">
            <w:pPr>
              <w:spacing w:line="240" w:lineRule="auto"/>
              <w:jc w:val="left"/>
              <w:rPr>
                <w:rFonts w:hint="eastAsia" w:ascii="宋体" w:hAnsi="宋体" w:eastAsia="宋体" w:cs="宋体"/>
                <w:sz w:val="24"/>
                <w:szCs w:val="24"/>
              </w:rPr>
            </w:pPr>
          </w:p>
        </w:tc>
        <w:tc>
          <w:tcPr>
            <w:tcW w:w="1523" w:type="dxa"/>
            <w:noWrap w:val="0"/>
            <w:vAlign w:val="center"/>
          </w:tcPr>
          <w:p w14:paraId="45C08907">
            <w:pPr>
              <w:spacing w:line="240" w:lineRule="auto"/>
              <w:jc w:val="left"/>
              <w:rPr>
                <w:rFonts w:hint="eastAsia" w:ascii="宋体" w:hAnsi="宋体" w:eastAsia="宋体" w:cs="宋体"/>
                <w:sz w:val="24"/>
                <w:szCs w:val="24"/>
              </w:rPr>
            </w:pPr>
          </w:p>
        </w:tc>
      </w:tr>
      <w:tr w14:paraId="7A6A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693197F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597" w:type="dxa"/>
            <w:shd w:val="clear" w:color="auto" w:fill="auto"/>
            <w:noWrap w:val="0"/>
            <w:vAlign w:val="center"/>
          </w:tcPr>
          <w:p w14:paraId="77E1768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压力污水管（镀锌钢管）</w:t>
            </w:r>
          </w:p>
        </w:tc>
        <w:tc>
          <w:tcPr>
            <w:tcW w:w="1858" w:type="dxa"/>
            <w:shd w:val="clear" w:color="auto" w:fill="auto"/>
            <w:noWrap w:val="0"/>
            <w:vAlign w:val="center"/>
          </w:tcPr>
          <w:p w14:paraId="2A4BBBD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593" w:type="dxa"/>
            <w:shd w:val="clear" w:color="auto" w:fill="auto"/>
            <w:noWrap w:val="0"/>
            <w:vAlign w:val="center"/>
          </w:tcPr>
          <w:p w14:paraId="4BB7A93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194C6BD3">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1027</w:t>
            </w:r>
          </w:p>
        </w:tc>
        <w:tc>
          <w:tcPr>
            <w:tcW w:w="1445" w:type="dxa"/>
            <w:noWrap w:val="0"/>
            <w:vAlign w:val="center"/>
          </w:tcPr>
          <w:p w14:paraId="09BF21DF">
            <w:pPr>
              <w:spacing w:line="240" w:lineRule="auto"/>
              <w:jc w:val="left"/>
              <w:rPr>
                <w:rFonts w:hint="eastAsia" w:ascii="宋体" w:hAnsi="宋体" w:eastAsia="宋体" w:cs="宋体"/>
                <w:sz w:val="24"/>
                <w:szCs w:val="24"/>
              </w:rPr>
            </w:pPr>
          </w:p>
        </w:tc>
        <w:tc>
          <w:tcPr>
            <w:tcW w:w="1523" w:type="dxa"/>
            <w:noWrap w:val="0"/>
            <w:vAlign w:val="center"/>
          </w:tcPr>
          <w:p w14:paraId="4803EBEE">
            <w:pPr>
              <w:spacing w:line="240" w:lineRule="auto"/>
              <w:jc w:val="left"/>
              <w:rPr>
                <w:rFonts w:hint="eastAsia" w:ascii="宋体" w:hAnsi="宋体" w:eastAsia="宋体" w:cs="宋体"/>
                <w:sz w:val="24"/>
                <w:szCs w:val="24"/>
              </w:rPr>
            </w:pPr>
          </w:p>
        </w:tc>
      </w:tr>
      <w:tr w14:paraId="1561A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03C9578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597" w:type="dxa"/>
            <w:shd w:val="clear" w:color="auto" w:fill="auto"/>
            <w:noWrap w:val="0"/>
            <w:vAlign w:val="center"/>
          </w:tcPr>
          <w:p w14:paraId="781363F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压力污水管（PE管）</w:t>
            </w:r>
          </w:p>
        </w:tc>
        <w:tc>
          <w:tcPr>
            <w:tcW w:w="1858" w:type="dxa"/>
            <w:shd w:val="clear" w:color="auto" w:fill="auto"/>
            <w:noWrap w:val="0"/>
            <w:vAlign w:val="center"/>
          </w:tcPr>
          <w:p w14:paraId="07BE3F7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593" w:type="dxa"/>
            <w:shd w:val="clear" w:color="auto" w:fill="auto"/>
            <w:noWrap w:val="0"/>
            <w:vAlign w:val="center"/>
          </w:tcPr>
          <w:p w14:paraId="61736BE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2943917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1003</w:t>
            </w:r>
          </w:p>
        </w:tc>
        <w:tc>
          <w:tcPr>
            <w:tcW w:w="1445" w:type="dxa"/>
            <w:noWrap w:val="0"/>
            <w:vAlign w:val="center"/>
          </w:tcPr>
          <w:p w14:paraId="0BE95589">
            <w:pPr>
              <w:spacing w:line="240" w:lineRule="auto"/>
              <w:jc w:val="left"/>
              <w:rPr>
                <w:rFonts w:hint="eastAsia" w:ascii="宋体" w:hAnsi="宋体" w:eastAsia="宋体" w:cs="宋体"/>
                <w:sz w:val="24"/>
                <w:szCs w:val="24"/>
              </w:rPr>
            </w:pPr>
          </w:p>
        </w:tc>
        <w:tc>
          <w:tcPr>
            <w:tcW w:w="1523" w:type="dxa"/>
            <w:noWrap w:val="0"/>
            <w:vAlign w:val="center"/>
          </w:tcPr>
          <w:p w14:paraId="67B4E3D6">
            <w:pPr>
              <w:spacing w:line="240" w:lineRule="auto"/>
              <w:jc w:val="left"/>
              <w:rPr>
                <w:rFonts w:hint="eastAsia" w:ascii="宋体" w:hAnsi="宋体" w:eastAsia="宋体" w:cs="宋体"/>
                <w:sz w:val="24"/>
                <w:szCs w:val="24"/>
              </w:rPr>
            </w:pPr>
          </w:p>
        </w:tc>
      </w:tr>
      <w:tr w14:paraId="043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074C28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597" w:type="dxa"/>
            <w:shd w:val="clear" w:color="auto" w:fill="auto"/>
            <w:noWrap w:val="0"/>
            <w:vAlign w:val="center"/>
          </w:tcPr>
          <w:p w14:paraId="4E28B3F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47BA6FC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DN1400 SN12.5</w:t>
            </w:r>
          </w:p>
        </w:tc>
        <w:tc>
          <w:tcPr>
            <w:tcW w:w="593" w:type="dxa"/>
            <w:shd w:val="clear" w:color="auto" w:fill="auto"/>
            <w:noWrap w:val="0"/>
            <w:vAlign w:val="center"/>
          </w:tcPr>
          <w:p w14:paraId="044A0C5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75874D57">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445" w:type="dxa"/>
            <w:noWrap w:val="0"/>
            <w:vAlign w:val="center"/>
          </w:tcPr>
          <w:p w14:paraId="62178D12">
            <w:pPr>
              <w:spacing w:line="240" w:lineRule="auto"/>
              <w:jc w:val="left"/>
              <w:rPr>
                <w:rFonts w:hint="eastAsia" w:ascii="宋体" w:hAnsi="宋体" w:eastAsia="宋体" w:cs="宋体"/>
                <w:sz w:val="24"/>
                <w:szCs w:val="24"/>
              </w:rPr>
            </w:pPr>
          </w:p>
        </w:tc>
        <w:tc>
          <w:tcPr>
            <w:tcW w:w="1523" w:type="dxa"/>
            <w:noWrap w:val="0"/>
            <w:vAlign w:val="center"/>
          </w:tcPr>
          <w:p w14:paraId="1B029E5F">
            <w:pPr>
              <w:spacing w:line="240" w:lineRule="auto"/>
              <w:jc w:val="left"/>
              <w:rPr>
                <w:rFonts w:hint="eastAsia" w:ascii="宋体" w:hAnsi="宋体" w:eastAsia="宋体" w:cs="宋体"/>
                <w:sz w:val="24"/>
                <w:szCs w:val="24"/>
              </w:rPr>
            </w:pPr>
          </w:p>
        </w:tc>
      </w:tr>
      <w:tr w14:paraId="367B8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252EDB3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597" w:type="dxa"/>
            <w:shd w:val="clear" w:color="auto" w:fill="auto"/>
            <w:noWrap w:val="0"/>
            <w:vAlign w:val="center"/>
          </w:tcPr>
          <w:p w14:paraId="6F7AB40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368A95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DN1200 SN12.5</w:t>
            </w:r>
          </w:p>
        </w:tc>
        <w:tc>
          <w:tcPr>
            <w:tcW w:w="593" w:type="dxa"/>
            <w:shd w:val="clear" w:color="auto" w:fill="auto"/>
            <w:noWrap w:val="0"/>
            <w:vAlign w:val="center"/>
          </w:tcPr>
          <w:p w14:paraId="4707622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396F406">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1445" w:type="dxa"/>
            <w:noWrap w:val="0"/>
            <w:vAlign w:val="center"/>
          </w:tcPr>
          <w:p w14:paraId="5B3A3BE9">
            <w:pPr>
              <w:spacing w:line="240" w:lineRule="auto"/>
              <w:jc w:val="left"/>
              <w:rPr>
                <w:rFonts w:hint="eastAsia" w:ascii="宋体" w:hAnsi="宋体" w:eastAsia="宋体" w:cs="宋体"/>
                <w:sz w:val="24"/>
                <w:szCs w:val="24"/>
              </w:rPr>
            </w:pPr>
          </w:p>
        </w:tc>
        <w:tc>
          <w:tcPr>
            <w:tcW w:w="1523" w:type="dxa"/>
            <w:noWrap w:val="0"/>
            <w:vAlign w:val="center"/>
          </w:tcPr>
          <w:p w14:paraId="5AEA0879">
            <w:pPr>
              <w:spacing w:line="240" w:lineRule="auto"/>
              <w:jc w:val="left"/>
              <w:rPr>
                <w:rFonts w:hint="eastAsia" w:ascii="宋体" w:hAnsi="宋体" w:eastAsia="宋体" w:cs="宋体"/>
                <w:sz w:val="24"/>
                <w:szCs w:val="24"/>
              </w:rPr>
            </w:pPr>
          </w:p>
        </w:tc>
      </w:tr>
      <w:tr w14:paraId="757A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53CC4FF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597" w:type="dxa"/>
            <w:shd w:val="clear" w:color="auto" w:fill="auto"/>
            <w:noWrap w:val="0"/>
            <w:vAlign w:val="center"/>
          </w:tcPr>
          <w:p w14:paraId="77F35AB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076A28E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DN1000 SN12.5</w:t>
            </w:r>
          </w:p>
        </w:tc>
        <w:tc>
          <w:tcPr>
            <w:tcW w:w="593" w:type="dxa"/>
            <w:shd w:val="clear" w:color="auto" w:fill="auto"/>
            <w:noWrap w:val="0"/>
            <w:vAlign w:val="center"/>
          </w:tcPr>
          <w:p w14:paraId="0C1BBD5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73A76A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691</w:t>
            </w:r>
          </w:p>
        </w:tc>
        <w:tc>
          <w:tcPr>
            <w:tcW w:w="1445" w:type="dxa"/>
            <w:noWrap w:val="0"/>
            <w:vAlign w:val="center"/>
          </w:tcPr>
          <w:p w14:paraId="622C016F">
            <w:pPr>
              <w:spacing w:line="240" w:lineRule="auto"/>
              <w:jc w:val="left"/>
              <w:rPr>
                <w:rFonts w:hint="eastAsia" w:ascii="宋体" w:hAnsi="宋体" w:eastAsia="宋体" w:cs="宋体"/>
                <w:sz w:val="24"/>
                <w:szCs w:val="24"/>
              </w:rPr>
            </w:pPr>
          </w:p>
        </w:tc>
        <w:tc>
          <w:tcPr>
            <w:tcW w:w="1523" w:type="dxa"/>
            <w:noWrap w:val="0"/>
            <w:vAlign w:val="center"/>
          </w:tcPr>
          <w:p w14:paraId="171B62B9">
            <w:pPr>
              <w:spacing w:line="240" w:lineRule="auto"/>
              <w:jc w:val="left"/>
              <w:rPr>
                <w:rFonts w:hint="eastAsia" w:ascii="宋体" w:hAnsi="宋体" w:eastAsia="宋体" w:cs="宋体"/>
                <w:sz w:val="24"/>
                <w:szCs w:val="24"/>
              </w:rPr>
            </w:pPr>
          </w:p>
        </w:tc>
      </w:tr>
      <w:tr w14:paraId="2C0F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67EF551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2597" w:type="dxa"/>
            <w:shd w:val="clear" w:color="auto" w:fill="auto"/>
            <w:noWrap w:val="0"/>
            <w:vAlign w:val="center"/>
          </w:tcPr>
          <w:p w14:paraId="6F36835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7D02A9B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DN800 SN12.5</w:t>
            </w:r>
          </w:p>
        </w:tc>
        <w:tc>
          <w:tcPr>
            <w:tcW w:w="593" w:type="dxa"/>
            <w:shd w:val="clear" w:color="auto" w:fill="auto"/>
            <w:noWrap w:val="0"/>
            <w:vAlign w:val="center"/>
          </w:tcPr>
          <w:p w14:paraId="01770D1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1548641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271</w:t>
            </w:r>
          </w:p>
        </w:tc>
        <w:tc>
          <w:tcPr>
            <w:tcW w:w="1445" w:type="dxa"/>
            <w:noWrap w:val="0"/>
            <w:vAlign w:val="center"/>
          </w:tcPr>
          <w:p w14:paraId="1EEC4A65">
            <w:pPr>
              <w:spacing w:line="240" w:lineRule="auto"/>
              <w:jc w:val="left"/>
              <w:rPr>
                <w:rFonts w:hint="eastAsia" w:ascii="宋体" w:hAnsi="宋体" w:eastAsia="宋体" w:cs="宋体"/>
                <w:sz w:val="24"/>
                <w:szCs w:val="24"/>
              </w:rPr>
            </w:pPr>
          </w:p>
        </w:tc>
        <w:tc>
          <w:tcPr>
            <w:tcW w:w="1523" w:type="dxa"/>
            <w:noWrap w:val="0"/>
            <w:vAlign w:val="center"/>
          </w:tcPr>
          <w:p w14:paraId="7F1C8956">
            <w:pPr>
              <w:spacing w:line="240" w:lineRule="auto"/>
              <w:jc w:val="left"/>
              <w:rPr>
                <w:rFonts w:hint="eastAsia" w:ascii="宋体" w:hAnsi="宋体" w:eastAsia="宋体" w:cs="宋体"/>
                <w:sz w:val="24"/>
                <w:szCs w:val="24"/>
              </w:rPr>
            </w:pPr>
          </w:p>
        </w:tc>
      </w:tr>
      <w:tr w14:paraId="7AC7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3EFB966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2597" w:type="dxa"/>
            <w:shd w:val="clear" w:color="auto" w:fill="auto"/>
            <w:noWrap w:val="0"/>
            <w:vAlign w:val="center"/>
          </w:tcPr>
          <w:p w14:paraId="41E74AE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05F70C7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DN600 SN12.5</w:t>
            </w:r>
          </w:p>
        </w:tc>
        <w:tc>
          <w:tcPr>
            <w:tcW w:w="593" w:type="dxa"/>
            <w:shd w:val="clear" w:color="auto" w:fill="auto"/>
            <w:noWrap w:val="0"/>
            <w:vAlign w:val="center"/>
          </w:tcPr>
          <w:p w14:paraId="7242F74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61F43A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580</w:t>
            </w:r>
          </w:p>
        </w:tc>
        <w:tc>
          <w:tcPr>
            <w:tcW w:w="1445" w:type="dxa"/>
            <w:noWrap w:val="0"/>
            <w:vAlign w:val="center"/>
          </w:tcPr>
          <w:p w14:paraId="712AEF58">
            <w:pPr>
              <w:spacing w:line="240" w:lineRule="auto"/>
              <w:jc w:val="left"/>
              <w:rPr>
                <w:rFonts w:hint="eastAsia" w:ascii="宋体" w:hAnsi="宋体" w:eastAsia="宋体" w:cs="宋体"/>
                <w:sz w:val="24"/>
                <w:szCs w:val="24"/>
              </w:rPr>
            </w:pPr>
          </w:p>
        </w:tc>
        <w:tc>
          <w:tcPr>
            <w:tcW w:w="1523" w:type="dxa"/>
            <w:noWrap w:val="0"/>
            <w:vAlign w:val="center"/>
          </w:tcPr>
          <w:p w14:paraId="29C3ECC6">
            <w:pPr>
              <w:spacing w:line="240" w:lineRule="auto"/>
              <w:jc w:val="left"/>
              <w:rPr>
                <w:rFonts w:hint="eastAsia" w:ascii="宋体" w:hAnsi="宋体" w:eastAsia="宋体" w:cs="宋体"/>
                <w:sz w:val="24"/>
                <w:szCs w:val="24"/>
              </w:rPr>
            </w:pPr>
          </w:p>
        </w:tc>
      </w:tr>
      <w:tr w14:paraId="2BB4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6E20CB2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597" w:type="dxa"/>
            <w:shd w:val="clear" w:color="auto" w:fill="auto"/>
            <w:noWrap w:val="0"/>
            <w:vAlign w:val="center"/>
          </w:tcPr>
          <w:p w14:paraId="6037503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179E8F1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DN500 SN12.5</w:t>
            </w:r>
          </w:p>
        </w:tc>
        <w:tc>
          <w:tcPr>
            <w:tcW w:w="593" w:type="dxa"/>
            <w:shd w:val="clear" w:color="auto" w:fill="auto"/>
            <w:noWrap w:val="0"/>
            <w:vAlign w:val="center"/>
          </w:tcPr>
          <w:p w14:paraId="01CDA28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78B1A0B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458</w:t>
            </w:r>
          </w:p>
        </w:tc>
        <w:tc>
          <w:tcPr>
            <w:tcW w:w="1445" w:type="dxa"/>
            <w:noWrap w:val="0"/>
            <w:vAlign w:val="center"/>
          </w:tcPr>
          <w:p w14:paraId="173A6CC1">
            <w:pPr>
              <w:spacing w:line="240" w:lineRule="auto"/>
              <w:jc w:val="left"/>
              <w:rPr>
                <w:rFonts w:hint="eastAsia" w:ascii="宋体" w:hAnsi="宋体" w:eastAsia="宋体" w:cs="宋体"/>
                <w:sz w:val="24"/>
                <w:szCs w:val="24"/>
              </w:rPr>
            </w:pPr>
          </w:p>
        </w:tc>
        <w:tc>
          <w:tcPr>
            <w:tcW w:w="1523" w:type="dxa"/>
            <w:noWrap w:val="0"/>
            <w:vAlign w:val="center"/>
          </w:tcPr>
          <w:p w14:paraId="117C39E6">
            <w:pPr>
              <w:spacing w:line="240" w:lineRule="auto"/>
              <w:jc w:val="left"/>
              <w:rPr>
                <w:rFonts w:hint="eastAsia" w:ascii="宋体" w:hAnsi="宋体" w:eastAsia="宋体" w:cs="宋体"/>
                <w:sz w:val="24"/>
                <w:szCs w:val="24"/>
              </w:rPr>
            </w:pPr>
          </w:p>
        </w:tc>
      </w:tr>
      <w:tr w14:paraId="2AECA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0A6B0DE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597" w:type="dxa"/>
            <w:shd w:val="clear" w:color="auto" w:fill="auto"/>
            <w:noWrap w:val="0"/>
            <w:vAlign w:val="center"/>
          </w:tcPr>
          <w:p w14:paraId="25FE19C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17BE7ED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DN400 SN12.5</w:t>
            </w:r>
          </w:p>
        </w:tc>
        <w:tc>
          <w:tcPr>
            <w:tcW w:w="593" w:type="dxa"/>
            <w:shd w:val="clear" w:color="auto" w:fill="auto"/>
            <w:noWrap w:val="0"/>
            <w:vAlign w:val="center"/>
          </w:tcPr>
          <w:p w14:paraId="13931E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45FAB45">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445" w:type="dxa"/>
            <w:noWrap w:val="0"/>
            <w:vAlign w:val="center"/>
          </w:tcPr>
          <w:p w14:paraId="183CC37F">
            <w:pPr>
              <w:spacing w:line="240" w:lineRule="auto"/>
              <w:jc w:val="left"/>
              <w:rPr>
                <w:rFonts w:hint="eastAsia" w:ascii="宋体" w:hAnsi="宋体" w:eastAsia="宋体" w:cs="宋体"/>
                <w:sz w:val="24"/>
                <w:szCs w:val="24"/>
              </w:rPr>
            </w:pPr>
          </w:p>
        </w:tc>
        <w:tc>
          <w:tcPr>
            <w:tcW w:w="1523" w:type="dxa"/>
            <w:noWrap w:val="0"/>
            <w:vAlign w:val="center"/>
          </w:tcPr>
          <w:p w14:paraId="2BA80245">
            <w:pPr>
              <w:spacing w:line="240" w:lineRule="auto"/>
              <w:jc w:val="left"/>
              <w:rPr>
                <w:rFonts w:hint="eastAsia" w:ascii="宋体" w:hAnsi="宋体" w:eastAsia="宋体" w:cs="宋体"/>
                <w:sz w:val="24"/>
                <w:szCs w:val="24"/>
              </w:rPr>
            </w:pPr>
          </w:p>
        </w:tc>
      </w:tr>
      <w:tr w14:paraId="3B27C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7732D07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2597" w:type="dxa"/>
            <w:shd w:val="clear" w:color="auto" w:fill="auto"/>
            <w:noWrap w:val="0"/>
            <w:vAlign w:val="center"/>
          </w:tcPr>
          <w:p w14:paraId="2A3D480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6646B2F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SN12.5</w:t>
            </w:r>
          </w:p>
        </w:tc>
        <w:tc>
          <w:tcPr>
            <w:tcW w:w="593" w:type="dxa"/>
            <w:shd w:val="clear" w:color="auto" w:fill="auto"/>
            <w:noWrap w:val="0"/>
            <w:vAlign w:val="center"/>
          </w:tcPr>
          <w:p w14:paraId="766D960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C731CAB">
            <w:pPr>
              <w:snapToGrid w:val="0"/>
              <w:spacing w:line="24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780</w:t>
            </w:r>
          </w:p>
        </w:tc>
        <w:tc>
          <w:tcPr>
            <w:tcW w:w="1445" w:type="dxa"/>
            <w:noWrap w:val="0"/>
            <w:vAlign w:val="center"/>
          </w:tcPr>
          <w:p w14:paraId="1DBF89C4">
            <w:pPr>
              <w:spacing w:line="240" w:lineRule="auto"/>
              <w:jc w:val="left"/>
              <w:rPr>
                <w:rFonts w:hint="eastAsia" w:ascii="宋体" w:hAnsi="宋体" w:eastAsia="宋体" w:cs="宋体"/>
                <w:sz w:val="24"/>
                <w:szCs w:val="24"/>
              </w:rPr>
            </w:pPr>
          </w:p>
        </w:tc>
        <w:tc>
          <w:tcPr>
            <w:tcW w:w="1523" w:type="dxa"/>
            <w:noWrap w:val="0"/>
            <w:vAlign w:val="center"/>
          </w:tcPr>
          <w:p w14:paraId="1800197C">
            <w:pPr>
              <w:spacing w:line="240" w:lineRule="auto"/>
              <w:jc w:val="left"/>
              <w:rPr>
                <w:rFonts w:hint="eastAsia" w:ascii="宋体" w:hAnsi="宋体" w:eastAsia="宋体" w:cs="宋体"/>
                <w:sz w:val="24"/>
                <w:szCs w:val="24"/>
              </w:rPr>
            </w:pPr>
          </w:p>
        </w:tc>
      </w:tr>
      <w:tr w14:paraId="55F82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4C9A2A5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2597" w:type="dxa"/>
            <w:shd w:val="clear" w:color="auto" w:fill="auto"/>
            <w:noWrap w:val="0"/>
            <w:vAlign w:val="center"/>
          </w:tcPr>
          <w:p w14:paraId="562D2AA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高筋(PP)增强聚乙烯缠绕管</w:t>
            </w:r>
          </w:p>
        </w:tc>
        <w:tc>
          <w:tcPr>
            <w:tcW w:w="1858" w:type="dxa"/>
            <w:shd w:val="clear" w:color="auto" w:fill="auto"/>
            <w:noWrap w:val="0"/>
            <w:vAlign w:val="center"/>
          </w:tcPr>
          <w:p w14:paraId="472F0AD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SN12.5</w:t>
            </w:r>
          </w:p>
        </w:tc>
        <w:tc>
          <w:tcPr>
            <w:tcW w:w="593" w:type="dxa"/>
            <w:shd w:val="clear" w:color="auto" w:fill="auto"/>
            <w:noWrap w:val="0"/>
            <w:vAlign w:val="center"/>
          </w:tcPr>
          <w:p w14:paraId="2F46F23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65" w:type="dxa"/>
            <w:shd w:val="clear" w:color="auto" w:fill="auto"/>
            <w:noWrap w:val="0"/>
            <w:vAlign w:val="center"/>
          </w:tcPr>
          <w:p w14:paraId="6335A3D8">
            <w:pPr>
              <w:snapToGrid w:val="0"/>
              <w:spacing w:line="240" w:lineRule="auto"/>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860</w:t>
            </w:r>
          </w:p>
        </w:tc>
        <w:tc>
          <w:tcPr>
            <w:tcW w:w="1445" w:type="dxa"/>
            <w:noWrap w:val="0"/>
            <w:vAlign w:val="center"/>
          </w:tcPr>
          <w:p w14:paraId="039BF735">
            <w:pPr>
              <w:spacing w:line="240" w:lineRule="auto"/>
              <w:jc w:val="left"/>
              <w:rPr>
                <w:rFonts w:hint="eastAsia" w:ascii="宋体" w:hAnsi="宋体" w:eastAsia="宋体" w:cs="宋体"/>
                <w:sz w:val="24"/>
                <w:szCs w:val="24"/>
              </w:rPr>
            </w:pPr>
          </w:p>
        </w:tc>
        <w:tc>
          <w:tcPr>
            <w:tcW w:w="1523" w:type="dxa"/>
            <w:noWrap w:val="0"/>
            <w:vAlign w:val="center"/>
          </w:tcPr>
          <w:p w14:paraId="03CC446B">
            <w:pPr>
              <w:spacing w:line="240" w:lineRule="auto"/>
              <w:jc w:val="left"/>
              <w:rPr>
                <w:rFonts w:hint="eastAsia" w:ascii="宋体" w:hAnsi="宋体" w:eastAsia="宋体" w:cs="宋体"/>
                <w:sz w:val="24"/>
                <w:szCs w:val="24"/>
              </w:rPr>
            </w:pPr>
          </w:p>
        </w:tc>
      </w:tr>
      <w:tr w14:paraId="5203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7B5CDFA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2597" w:type="dxa"/>
            <w:shd w:val="clear" w:color="auto" w:fill="auto"/>
            <w:noWrap w:val="0"/>
            <w:vAlign w:val="center"/>
          </w:tcPr>
          <w:p w14:paraId="3A28D6C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756999A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2φ110+2φ110</w:t>
            </w:r>
          </w:p>
        </w:tc>
        <w:tc>
          <w:tcPr>
            <w:tcW w:w="593" w:type="dxa"/>
            <w:shd w:val="clear" w:color="auto" w:fill="auto"/>
            <w:noWrap w:val="0"/>
            <w:vAlign w:val="center"/>
          </w:tcPr>
          <w:p w14:paraId="248A593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673B8800">
            <w:pPr>
              <w:snapToGrid w:val="0"/>
              <w:spacing w:line="24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665</w:t>
            </w:r>
          </w:p>
        </w:tc>
        <w:tc>
          <w:tcPr>
            <w:tcW w:w="1445" w:type="dxa"/>
            <w:noWrap w:val="0"/>
            <w:vAlign w:val="center"/>
          </w:tcPr>
          <w:p w14:paraId="211454FD">
            <w:pPr>
              <w:spacing w:line="240" w:lineRule="auto"/>
              <w:jc w:val="left"/>
              <w:rPr>
                <w:rFonts w:hint="eastAsia" w:ascii="宋体" w:hAnsi="宋体" w:eastAsia="宋体" w:cs="宋体"/>
                <w:sz w:val="24"/>
                <w:szCs w:val="24"/>
              </w:rPr>
            </w:pPr>
          </w:p>
        </w:tc>
        <w:tc>
          <w:tcPr>
            <w:tcW w:w="1523" w:type="dxa"/>
            <w:noWrap w:val="0"/>
            <w:vAlign w:val="center"/>
          </w:tcPr>
          <w:p w14:paraId="4ACFB0E2">
            <w:pPr>
              <w:spacing w:line="240" w:lineRule="auto"/>
              <w:jc w:val="left"/>
              <w:rPr>
                <w:rFonts w:hint="eastAsia" w:ascii="宋体" w:hAnsi="宋体" w:eastAsia="宋体" w:cs="宋体"/>
                <w:sz w:val="24"/>
                <w:szCs w:val="24"/>
              </w:rPr>
            </w:pPr>
          </w:p>
        </w:tc>
      </w:tr>
      <w:tr w14:paraId="45003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6C275FA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597" w:type="dxa"/>
            <w:shd w:val="clear" w:color="auto" w:fill="auto"/>
            <w:noWrap w:val="0"/>
            <w:vAlign w:val="center"/>
          </w:tcPr>
          <w:p w14:paraId="7E6CD659">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54A07AF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4φ110+2φ110</w:t>
            </w:r>
          </w:p>
        </w:tc>
        <w:tc>
          <w:tcPr>
            <w:tcW w:w="593" w:type="dxa"/>
            <w:shd w:val="clear" w:color="auto" w:fill="auto"/>
            <w:noWrap w:val="0"/>
            <w:vAlign w:val="center"/>
          </w:tcPr>
          <w:p w14:paraId="06C9CF8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139E0EF8">
            <w:pPr>
              <w:keepNext w:val="0"/>
              <w:keepLines w:val="0"/>
              <w:pageBreakBefore w:val="0"/>
              <w:widowControl/>
              <w:suppressLineNumbers w:val="0"/>
              <w:kinsoku/>
              <w:wordWrap/>
              <w:overflowPunct/>
              <w:topLinePunct w:val="0"/>
              <w:autoSpaceDE/>
              <w:autoSpaceDN/>
              <w:bidi w:val="0"/>
              <w:adjustRightIn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w:t>
            </w:r>
          </w:p>
        </w:tc>
        <w:tc>
          <w:tcPr>
            <w:tcW w:w="1445" w:type="dxa"/>
            <w:noWrap w:val="0"/>
            <w:vAlign w:val="center"/>
          </w:tcPr>
          <w:p w14:paraId="6A1DE4D9">
            <w:pPr>
              <w:spacing w:line="240" w:lineRule="auto"/>
              <w:jc w:val="left"/>
              <w:rPr>
                <w:rFonts w:hint="eastAsia" w:ascii="宋体" w:hAnsi="宋体" w:eastAsia="宋体" w:cs="宋体"/>
                <w:sz w:val="24"/>
                <w:szCs w:val="24"/>
              </w:rPr>
            </w:pPr>
          </w:p>
        </w:tc>
        <w:tc>
          <w:tcPr>
            <w:tcW w:w="1523" w:type="dxa"/>
            <w:noWrap w:val="0"/>
            <w:vAlign w:val="center"/>
          </w:tcPr>
          <w:p w14:paraId="0DFC4834">
            <w:pPr>
              <w:spacing w:line="240" w:lineRule="auto"/>
              <w:jc w:val="left"/>
              <w:rPr>
                <w:rFonts w:hint="eastAsia" w:ascii="宋体" w:hAnsi="宋体" w:eastAsia="宋体" w:cs="宋体"/>
                <w:sz w:val="24"/>
                <w:szCs w:val="24"/>
              </w:rPr>
            </w:pPr>
          </w:p>
        </w:tc>
      </w:tr>
      <w:tr w14:paraId="5BB0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7E022A7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2597" w:type="dxa"/>
            <w:shd w:val="clear" w:color="auto" w:fill="auto"/>
            <w:noWrap w:val="0"/>
            <w:vAlign w:val="center"/>
          </w:tcPr>
          <w:p w14:paraId="7599BE6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535646F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2φ160+8φ110+6φ110</w:t>
            </w:r>
          </w:p>
        </w:tc>
        <w:tc>
          <w:tcPr>
            <w:tcW w:w="593" w:type="dxa"/>
            <w:shd w:val="clear" w:color="auto" w:fill="auto"/>
            <w:noWrap w:val="0"/>
            <w:vAlign w:val="center"/>
          </w:tcPr>
          <w:p w14:paraId="72575F0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639ABA4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445" w:type="dxa"/>
            <w:noWrap w:val="0"/>
            <w:vAlign w:val="center"/>
          </w:tcPr>
          <w:p w14:paraId="3DC9B6BD">
            <w:pPr>
              <w:spacing w:line="240" w:lineRule="auto"/>
              <w:jc w:val="left"/>
              <w:rPr>
                <w:rFonts w:hint="eastAsia" w:ascii="宋体" w:hAnsi="宋体" w:eastAsia="宋体" w:cs="宋体"/>
                <w:sz w:val="24"/>
                <w:szCs w:val="24"/>
              </w:rPr>
            </w:pPr>
          </w:p>
        </w:tc>
        <w:tc>
          <w:tcPr>
            <w:tcW w:w="1523" w:type="dxa"/>
            <w:noWrap w:val="0"/>
            <w:vAlign w:val="center"/>
          </w:tcPr>
          <w:p w14:paraId="20F64CE7">
            <w:pPr>
              <w:spacing w:line="240" w:lineRule="auto"/>
              <w:jc w:val="left"/>
              <w:rPr>
                <w:rFonts w:hint="eastAsia" w:ascii="宋体" w:hAnsi="宋体" w:eastAsia="宋体" w:cs="宋体"/>
                <w:sz w:val="24"/>
                <w:szCs w:val="24"/>
              </w:rPr>
            </w:pPr>
          </w:p>
        </w:tc>
      </w:tr>
      <w:tr w14:paraId="13D2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2CBC015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2597" w:type="dxa"/>
            <w:shd w:val="clear" w:color="auto" w:fill="auto"/>
            <w:noWrap w:val="0"/>
            <w:vAlign w:val="center"/>
          </w:tcPr>
          <w:p w14:paraId="083DB2B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1BAEB51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2φ160+6φ110+2φ110</w:t>
            </w:r>
          </w:p>
        </w:tc>
        <w:tc>
          <w:tcPr>
            <w:tcW w:w="593" w:type="dxa"/>
            <w:shd w:val="clear" w:color="auto" w:fill="auto"/>
            <w:noWrap w:val="0"/>
            <w:vAlign w:val="center"/>
          </w:tcPr>
          <w:p w14:paraId="6EE1A33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77FA0FC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445" w:type="dxa"/>
            <w:noWrap w:val="0"/>
            <w:vAlign w:val="center"/>
          </w:tcPr>
          <w:p w14:paraId="08BBB6BF">
            <w:pPr>
              <w:spacing w:line="240" w:lineRule="auto"/>
              <w:jc w:val="left"/>
              <w:rPr>
                <w:rFonts w:hint="eastAsia" w:ascii="宋体" w:hAnsi="宋体" w:eastAsia="宋体" w:cs="宋体"/>
                <w:sz w:val="24"/>
                <w:szCs w:val="24"/>
              </w:rPr>
            </w:pPr>
          </w:p>
        </w:tc>
        <w:tc>
          <w:tcPr>
            <w:tcW w:w="1523" w:type="dxa"/>
            <w:noWrap w:val="0"/>
            <w:vAlign w:val="center"/>
          </w:tcPr>
          <w:p w14:paraId="7440EF1C">
            <w:pPr>
              <w:spacing w:line="240" w:lineRule="auto"/>
              <w:jc w:val="left"/>
              <w:rPr>
                <w:rFonts w:hint="eastAsia" w:ascii="宋体" w:hAnsi="宋体" w:eastAsia="宋体" w:cs="宋体"/>
                <w:sz w:val="24"/>
                <w:szCs w:val="24"/>
              </w:rPr>
            </w:pPr>
          </w:p>
        </w:tc>
      </w:tr>
      <w:tr w14:paraId="621B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5973A32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2597" w:type="dxa"/>
            <w:shd w:val="clear" w:color="auto" w:fill="auto"/>
            <w:noWrap w:val="0"/>
            <w:vAlign w:val="center"/>
          </w:tcPr>
          <w:p w14:paraId="450A313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138C5FE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4φ160+18φ110+6φ110</w:t>
            </w:r>
          </w:p>
        </w:tc>
        <w:tc>
          <w:tcPr>
            <w:tcW w:w="593" w:type="dxa"/>
            <w:shd w:val="clear" w:color="auto" w:fill="auto"/>
            <w:noWrap w:val="0"/>
            <w:vAlign w:val="center"/>
          </w:tcPr>
          <w:p w14:paraId="281BB3B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7D9D13C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445" w:type="dxa"/>
            <w:noWrap w:val="0"/>
            <w:vAlign w:val="center"/>
          </w:tcPr>
          <w:p w14:paraId="56C41347">
            <w:pPr>
              <w:spacing w:line="240" w:lineRule="auto"/>
              <w:jc w:val="left"/>
              <w:rPr>
                <w:rFonts w:hint="eastAsia" w:ascii="宋体" w:hAnsi="宋体" w:eastAsia="宋体" w:cs="宋体"/>
                <w:sz w:val="24"/>
                <w:szCs w:val="24"/>
              </w:rPr>
            </w:pPr>
          </w:p>
        </w:tc>
        <w:tc>
          <w:tcPr>
            <w:tcW w:w="1523" w:type="dxa"/>
            <w:noWrap w:val="0"/>
            <w:vAlign w:val="center"/>
          </w:tcPr>
          <w:p w14:paraId="4843B903">
            <w:pPr>
              <w:spacing w:line="240" w:lineRule="auto"/>
              <w:jc w:val="left"/>
              <w:rPr>
                <w:rFonts w:hint="eastAsia" w:ascii="宋体" w:hAnsi="宋体" w:eastAsia="宋体" w:cs="宋体"/>
                <w:sz w:val="24"/>
                <w:szCs w:val="24"/>
              </w:rPr>
            </w:pPr>
          </w:p>
        </w:tc>
      </w:tr>
      <w:tr w14:paraId="327D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1C5EDBD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2597" w:type="dxa"/>
            <w:shd w:val="clear" w:color="auto" w:fill="auto"/>
            <w:noWrap w:val="0"/>
            <w:vAlign w:val="center"/>
          </w:tcPr>
          <w:p w14:paraId="5151105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442174D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6φ110+2φ110</w:t>
            </w:r>
          </w:p>
        </w:tc>
        <w:tc>
          <w:tcPr>
            <w:tcW w:w="593" w:type="dxa"/>
            <w:shd w:val="clear" w:color="auto" w:fill="auto"/>
            <w:noWrap w:val="0"/>
            <w:vAlign w:val="center"/>
          </w:tcPr>
          <w:p w14:paraId="398B1AF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721A743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45" w:type="dxa"/>
            <w:noWrap w:val="0"/>
            <w:vAlign w:val="center"/>
          </w:tcPr>
          <w:p w14:paraId="6389A280">
            <w:pPr>
              <w:spacing w:line="240" w:lineRule="auto"/>
              <w:jc w:val="left"/>
              <w:rPr>
                <w:rFonts w:hint="eastAsia" w:ascii="宋体" w:hAnsi="宋体" w:eastAsia="宋体" w:cs="宋体"/>
                <w:sz w:val="24"/>
                <w:szCs w:val="24"/>
              </w:rPr>
            </w:pPr>
          </w:p>
        </w:tc>
        <w:tc>
          <w:tcPr>
            <w:tcW w:w="1523" w:type="dxa"/>
            <w:noWrap w:val="0"/>
            <w:vAlign w:val="center"/>
          </w:tcPr>
          <w:p w14:paraId="35729A84">
            <w:pPr>
              <w:spacing w:line="240" w:lineRule="auto"/>
              <w:jc w:val="left"/>
              <w:rPr>
                <w:rFonts w:hint="eastAsia" w:ascii="宋体" w:hAnsi="宋体" w:eastAsia="宋体" w:cs="宋体"/>
                <w:sz w:val="24"/>
                <w:szCs w:val="24"/>
              </w:rPr>
            </w:pPr>
          </w:p>
        </w:tc>
      </w:tr>
      <w:tr w14:paraId="18EA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1565BFB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2597" w:type="dxa"/>
            <w:shd w:val="clear" w:color="auto" w:fill="auto"/>
            <w:noWrap w:val="0"/>
            <w:vAlign w:val="center"/>
          </w:tcPr>
          <w:p w14:paraId="1B48FD3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189D03F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4φ110</w:t>
            </w:r>
          </w:p>
        </w:tc>
        <w:tc>
          <w:tcPr>
            <w:tcW w:w="593" w:type="dxa"/>
            <w:shd w:val="clear" w:color="auto" w:fill="auto"/>
            <w:noWrap w:val="0"/>
            <w:vAlign w:val="center"/>
          </w:tcPr>
          <w:p w14:paraId="47C2C4F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12DE11B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445" w:type="dxa"/>
            <w:noWrap w:val="0"/>
            <w:vAlign w:val="center"/>
          </w:tcPr>
          <w:p w14:paraId="2BC62412">
            <w:pPr>
              <w:spacing w:line="240" w:lineRule="auto"/>
              <w:jc w:val="left"/>
              <w:rPr>
                <w:rFonts w:hint="eastAsia" w:ascii="宋体" w:hAnsi="宋体" w:eastAsia="宋体" w:cs="宋体"/>
                <w:sz w:val="24"/>
                <w:szCs w:val="24"/>
              </w:rPr>
            </w:pPr>
          </w:p>
        </w:tc>
        <w:tc>
          <w:tcPr>
            <w:tcW w:w="1523" w:type="dxa"/>
            <w:noWrap w:val="0"/>
            <w:vAlign w:val="center"/>
          </w:tcPr>
          <w:p w14:paraId="5694312E">
            <w:pPr>
              <w:spacing w:line="240" w:lineRule="auto"/>
              <w:jc w:val="left"/>
              <w:rPr>
                <w:rFonts w:hint="eastAsia" w:ascii="宋体" w:hAnsi="宋体" w:eastAsia="宋体" w:cs="宋体"/>
                <w:sz w:val="24"/>
                <w:szCs w:val="24"/>
              </w:rPr>
            </w:pPr>
          </w:p>
        </w:tc>
      </w:tr>
      <w:tr w14:paraId="3808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29CBF39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597" w:type="dxa"/>
            <w:shd w:val="clear" w:color="auto" w:fill="auto"/>
            <w:noWrap w:val="0"/>
            <w:vAlign w:val="center"/>
          </w:tcPr>
          <w:p w14:paraId="14D91BB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6EB558A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4φ160+20φ110+6φ110</w:t>
            </w:r>
          </w:p>
        </w:tc>
        <w:tc>
          <w:tcPr>
            <w:tcW w:w="593" w:type="dxa"/>
            <w:shd w:val="clear" w:color="auto" w:fill="auto"/>
            <w:noWrap w:val="0"/>
            <w:vAlign w:val="center"/>
          </w:tcPr>
          <w:p w14:paraId="1DB270F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5F4BFE0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445" w:type="dxa"/>
            <w:noWrap w:val="0"/>
            <w:vAlign w:val="center"/>
          </w:tcPr>
          <w:p w14:paraId="14586E92">
            <w:pPr>
              <w:spacing w:line="240" w:lineRule="auto"/>
              <w:jc w:val="left"/>
              <w:rPr>
                <w:rFonts w:hint="eastAsia" w:ascii="宋体" w:hAnsi="宋体" w:eastAsia="宋体" w:cs="宋体"/>
                <w:sz w:val="24"/>
                <w:szCs w:val="24"/>
              </w:rPr>
            </w:pPr>
          </w:p>
        </w:tc>
        <w:tc>
          <w:tcPr>
            <w:tcW w:w="1523" w:type="dxa"/>
            <w:noWrap w:val="0"/>
            <w:vAlign w:val="center"/>
          </w:tcPr>
          <w:p w14:paraId="454DD721">
            <w:pPr>
              <w:spacing w:line="240" w:lineRule="auto"/>
              <w:jc w:val="left"/>
              <w:rPr>
                <w:rFonts w:hint="eastAsia" w:ascii="宋体" w:hAnsi="宋体" w:eastAsia="宋体" w:cs="宋体"/>
                <w:sz w:val="24"/>
                <w:szCs w:val="24"/>
              </w:rPr>
            </w:pPr>
          </w:p>
        </w:tc>
      </w:tr>
      <w:tr w14:paraId="5130B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3756D25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597" w:type="dxa"/>
            <w:shd w:val="clear" w:color="auto" w:fill="auto"/>
            <w:noWrap w:val="0"/>
            <w:vAlign w:val="center"/>
          </w:tcPr>
          <w:p w14:paraId="4EE9DD9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49DD79E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20φ160+10φ110+6φ110</w:t>
            </w:r>
          </w:p>
        </w:tc>
        <w:tc>
          <w:tcPr>
            <w:tcW w:w="593" w:type="dxa"/>
            <w:shd w:val="clear" w:color="auto" w:fill="auto"/>
            <w:noWrap w:val="0"/>
            <w:vAlign w:val="center"/>
          </w:tcPr>
          <w:p w14:paraId="51D2ADA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2E130B5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445" w:type="dxa"/>
            <w:noWrap w:val="0"/>
            <w:vAlign w:val="center"/>
          </w:tcPr>
          <w:p w14:paraId="51036950">
            <w:pPr>
              <w:spacing w:line="240" w:lineRule="auto"/>
              <w:jc w:val="left"/>
              <w:rPr>
                <w:rFonts w:hint="eastAsia" w:ascii="宋体" w:hAnsi="宋体" w:eastAsia="宋体" w:cs="宋体"/>
                <w:sz w:val="24"/>
                <w:szCs w:val="24"/>
              </w:rPr>
            </w:pPr>
          </w:p>
        </w:tc>
        <w:tc>
          <w:tcPr>
            <w:tcW w:w="1523" w:type="dxa"/>
            <w:noWrap w:val="0"/>
            <w:vAlign w:val="center"/>
          </w:tcPr>
          <w:p w14:paraId="45FF221C">
            <w:pPr>
              <w:spacing w:line="240" w:lineRule="auto"/>
              <w:jc w:val="left"/>
              <w:rPr>
                <w:rFonts w:hint="eastAsia" w:ascii="宋体" w:hAnsi="宋体" w:eastAsia="宋体" w:cs="宋体"/>
                <w:sz w:val="24"/>
                <w:szCs w:val="24"/>
              </w:rPr>
            </w:pPr>
          </w:p>
        </w:tc>
      </w:tr>
      <w:tr w14:paraId="40706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42AFC7B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597" w:type="dxa"/>
            <w:shd w:val="clear" w:color="auto" w:fill="auto"/>
            <w:noWrap w:val="0"/>
            <w:vAlign w:val="center"/>
          </w:tcPr>
          <w:p w14:paraId="51CEBBF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220DE70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20φ160+6φ110+6φ110</w:t>
            </w:r>
          </w:p>
        </w:tc>
        <w:tc>
          <w:tcPr>
            <w:tcW w:w="593" w:type="dxa"/>
            <w:shd w:val="clear" w:color="auto" w:fill="auto"/>
            <w:noWrap w:val="0"/>
            <w:vAlign w:val="center"/>
          </w:tcPr>
          <w:p w14:paraId="326602B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5DB6B47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445" w:type="dxa"/>
            <w:noWrap w:val="0"/>
            <w:vAlign w:val="center"/>
          </w:tcPr>
          <w:p w14:paraId="63BB0AF0">
            <w:pPr>
              <w:spacing w:line="240" w:lineRule="auto"/>
              <w:jc w:val="left"/>
              <w:rPr>
                <w:rFonts w:hint="eastAsia" w:ascii="宋体" w:hAnsi="宋体" w:eastAsia="宋体" w:cs="宋体"/>
                <w:sz w:val="24"/>
                <w:szCs w:val="24"/>
              </w:rPr>
            </w:pPr>
          </w:p>
        </w:tc>
        <w:tc>
          <w:tcPr>
            <w:tcW w:w="1523" w:type="dxa"/>
            <w:noWrap w:val="0"/>
            <w:vAlign w:val="center"/>
          </w:tcPr>
          <w:p w14:paraId="50F3BA92">
            <w:pPr>
              <w:spacing w:line="240" w:lineRule="auto"/>
              <w:jc w:val="left"/>
              <w:rPr>
                <w:rFonts w:hint="eastAsia" w:ascii="宋体" w:hAnsi="宋体" w:eastAsia="宋体" w:cs="宋体"/>
                <w:sz w:val="24"/>
                <w:szCs w:val="24"/>
              </w:rPr>
            </w:pPr>
          </w:p>
        </w:tc>
      </w:tr>
      <w:tr w14:paraId="3A9A0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51D5FC5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597" w:type="dxa"/>
            <w:shd w:val="clear" w:color="auto" w:fill="auto"/>
            <w:noWrap w:val="0"/>
            <w:vAlign w:val="center"/>
          </w:tcPr>
          <w:p w14:paraId="1661579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68B1EFD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18φ160+6φ110+6φ110</w:t>
            </w:r>
          </w:p>
        </w:tc>
        <w:tc>
          <w:tcPr>
            <w:tcW w:w="593" w:type="dxa"/>
            <w:shd w:val="clear" w:color="auto" w:fill="auto"/>
            <w:noWrap w:val="0"/>
            <w:vAlign w:val="center"/>
          </w:tcPr>
          <w:p w14:paraId="275E1D4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52DF89F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445" w:type="dxa"/>
            <w:noWrap w:val="0"/>
            <w:vAlign w:val="center"/>
          </w:tcPr>
          <w:p w14:paraId="040F57CC">
            <w:pPr>
              <w:spacing w:line="240" w:lineRule="auto"/>
              <w:jc w:val="left"/>
              <w:rPr>
                <w:rFonts w:hint="eastAsia" w:ascii="宋体" w:hAnsi="宋体" w:eastAsia="宋体" w:cs="宋体"/>
                <w:sz w:val="24"/>
                <w:szCs w:val="24"/>
              </w:rPr>
            </w:pPr>
          </w:p>
        </w:tc>
        <w:tc>
          <w:tcPr>
            <w:tcW w:w="1523" w:type="dxa"/>
            <w:noWrap w:val="0"/>
            <w:vAlign w:val="center"/>
          </w:tcPr>
          <w:p w14:paraId="2B641B3A">
            <w:pPr>
              <w:spacing w:line="240" w:lineRule="auto"/>
              <w:jc w:val="left"/>
              <w:rPr>
                <w:rFonts w:hint="eastAsia" w:ascii="宋体" w:hAnsi="宋体" w:eastAsia="宋体" w:cs="宋体"/>
                <w:sz w:val="24"/>
                <w:szCs w:val="24"/>
              </w:rPr>
            </w:pPr>
          </w:p>
        </w:tc>
      </w:tr>
      <w:tr w14:paraId="3454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226C6F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597" w:type="dxa"/>
            <w:shd w:val="clear" w:color="auto" w:fill="auto"/>
            <w:noWrap w:val="0"/>
            <w:vAlign w:val="center"/>
          </w:tcPr>
          <w:p w14:paraId="01329F6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7C79C42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14φ160+6φ110+6φ110</w:t>
            </w:r>
          </w:p>
        </w:tc>
        <w:tc>
          <w:tcPr>
            <w:tcW w:w="593" w:type="dxa"/>
            <w:shd w:val="clear" w:color="auto" w:fill="auto"/>
            <w:noWrap w:val="0"/>
            <w:vAlign w:val="center"/>
          </w:tcPr>
          <w:p w14:paraId="2750D5B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0D02A10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445" w:type="dxa"/>
            <w:noWrap w:val="0"/>
            <w:vAlign w:val="center"/>
          </w:tcPr>
          <w:p w14:paraId="44245827">
            <w:pPr>
              <w:spacing w:line="240" w:lineRule="auto"/>
              <w:jc w:val="left"/>
              <w:rPr>
                <w:rFonts w:hint="eastAsia" w:ascii="宋体" w:hAnsi="宋体" w:eastAsia="宋体" w:cs="宋体"/>
                <w:sz w:val="24"/>
                <w:szCs w:val="24"/>
              </w:rPr>
            </w:pPr>
          </w:p>
        </w:tc>
        <w:tc>
          <w:tcPr>
            <w:tcW w:w="1523" w:type="dxa"/>
            <w:noWrap w:val="0"/>
            <w:vAlign w:val="center"/>
          </w:tcPr>
          <w:p w14:paraId="37822281">
            <w:pPr>
              <w:spacing w:line="240" w:lineRule="auto"/>
              <w:jc w:val="left"/>
              <w:rPr>
                <w:rFonts w:hint="eastAsia" w:ascii="宋体" w:hAnsi="宋体" w:eastAsia="宋体" w:cs="宋体"/>
                <w:sz w:val="24"/>
                <w:szCs w:val="24"/>
              </w:rPr>
            </w:pPr>
          </w:p>
        </w:tc>
      </w:tr>
      <w:tr w14:paraId="2626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24FC361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597" w:type="dxa"/>
            <w:shd w:val="clear" w:color="auto" w:fill="auto"/>
            <w:noWrap w:val="0"/>
            <w:vAlign w:val="center"/>
          </w:tcPr>
          <w:p w14:paraId="550BACE6">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6B7F056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4φ160+2φ110</w:t>
            </w:r>
          </w:p>
        </w:tc>
        <w:tc>
          <w:tcPr>
            <w:tcW w:w="593" w:type="dxa"/>
            <w:shd w:val="clear" w:color="auto" w:fill="auto"/>
            <w:noWrap w:val="0"/>
            <w:vAlign w:val="center"/>
          </w:tcPr>
          <w:p w14:paraId="75BA061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3AA9CFD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445" w:type="dxa"/>
            <w:noWrap w:val="0"/>
            <w:vAlign w:val="center"/>
          </w:tcPr>
          <w:p w14:paraId="155CD5DB">
            <w:pPr>
              <w:spacing w:line="240" w:lineRule="auto"/>
              <w:jc w:val="left"/>
              <w:rPr>
                <w:rFonts w:hint="eastAsia" w:ascii="宋体" w:hAnsi="宋体" w:eastAsia="宋体" w:cs="宋体"/>
                <w:sz w:val="24"/>
                <w:szCs w:val="24"/>
              </w:rPr>
            </w:pPr>
          </w:p>
        </w:tc>
        <w:tc>
          <w:tcPr>
            <w:tcW w:w="1523" w:type="dxa"/>
            <w:noWrap w:val="0"/>
            <w:vAlign w:val="center"/>
          </w:tcPr>
          <w:p w14:paraId="2823B1AC">
            <w:pPr>
              <w:spacing w:line="240" w:lineRule="auto"/>
              <w:jc w:val="left"/>
              <w:rPr>
                <w:rFonts w:hint="eastAsia" w:ascii="宋体" w:hAnsi="宋体" w:eastAsia="宋体" w:cs="宋体"/>
                <w:sz w:val="24"/>
                <w:szCs w:val="24"/>
              </w:rPr>
            </w:pPr>
          </w:p>
        </w:tc>
      </w:tr>
      <w:tr w14:paraId="6797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463230E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597" w:type="dxa"/>
            <w:shd w:val="clear" w:color="auto" w:fill="auto"/>
            <w:noWrap w:val="0"/>
            <w:vAlign w:val="center"/>
          </w:tcPr>
          <w:p w14:paraId="7B9F52E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2D8E3F7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12φ160+4φ110+6φ110</w:t>
            </w:r>
          </w:p>
        </w:tc>
        <w:tc>
          <w:tcPr>
            <w:tcW w:w="593" w:type="dxa"/>
            <w:shd w:val="clear" w:color="auto" w:fill="auto"/>
            <w:noWrap w:val="0"/>
            <w:vAlign w:val="center"/>
          </w:tcPr>
          <w:p w14:paraId="64D465F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4DAF67F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45" w:type="dxa"/>
            <w:noWrap w:val="0"/>
            <w:vAlign w:val="center"/>
          </w:tcPr>
          <w:p w14:paraId="779E97C3">
            <w:pPr>
              <w:spacing w:line="240" w:lineRule="auto"/>
              <w:jc w:val="left"/>
              <w:rPr>
                <w:rFonts w:hint="eastAsia" w:ascii="宋体" w:hAnsi="宋体" w:eastAsia="宋体" w:cs="宋体"/>
                <w:sz w:val="24"/>
                <w:szCs w:val="24"/>
              </w:rPr>
            </w:pPr>
          </w:p>
        </w:tc>
        <w:tc>
          <w:tcPr>
            <w:tcW w:w="1523" w:type="dxa"/>
            <w:noWrap w:val="0"/>
            <w:vAlign w:val="center"/>
          </w:tcPr>
          <w:p w14:paraId="5C75FD36">
            <w:pPr>
              <w:spacing w:line="240" w:lineRule="auto"/>
              <w:jc w:val="left"/>
              <w:rPr>
                <w:rFonts w:hint="eastAsia" w:ascii="宋体" w:hAnsi="宋体" w:eastAsia="宋体" w:cs="宋体"/>
                <w:sz w:val="24"/>
                <w:szCs w:val="24"/>
              </w:rPr>
            </w:pPr>
          </w:p>
        </w:tc>
      </w:tr>
      <w:tr w14:paraId="2E62C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6B543AA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597" w:type="dxa"/>
            <w:shd w:val="clear" w:color="auto" w:fill="auto"/>
            <w:noWrap w:val="0"/>
            <w:vAlign w:val="center"/>
          </w:tcPr>
          <w:p w14:paraId="3167BB7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423A1FA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8φ160+4φ110</w:t>
            </w:r>
          </w:p>
        </w:tc>
        <w:tc>
          <w:tcPr>
            <w:tcW w:w="593" w:type="dxa"/>
            <w:shd w:val="clear" w:color="auto" w:fill="auto"/>
            <w:noWrap w:val="0"/>
            <w:vAlign w:val="center"/>
          </w:tcPr>
          <w:p w14:paraId="36BECC5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703E38D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445" w:type="dxa"/>
            <w:noWrap w:val="0"/>
            <w:vAlign w:val="center"/>
          </w:tcPr>
          <w:p w14:paraId="0A9321A5">
            <w:pPr>
              <w:spacing w:line="240" w:lineRule="auto"/>
              <w:jc w:val="left"/>
              <w:rPr>
                <w:rFonts w:hint="eastAsia" w:ascii="宋体" w:hAnsi="宋体" w:eastAsia="宋体" w:cs="宋体"/>
                <w:sz w:val="24"/>
                <w:szCs w:val="24"/>
              </w:rPr>
            </w:pPr>
          </w:p>
        </w:tc>
        <w:tc>
          <w:tcPr>
            <w:tcW w:w="1523" w:type="dxa"/>
            <w:noWrap w:val="0"/>
            <w:vAlign w:val="center"/>
          </w:tcPr>
          <w:p w14:paraId="073BD863">
            <w:pPr>
              <w:spacing w:line="240" w:lineRule="auto"/>
              <w:jc w:val="left"/>
              <w:rPr>
                <w:rFonts w:hint="eastAsia" w:ascii="宋体" w:hAnsi="宋体" w:eastAsia="宋体" w:cs="宋体"/>
                <w:sz w:val="24"/>
                <w:szCs w:val="24"/>
              </w:rPr>
            </w:pPr>
          </w:p>
        </w:tc>
      </w:tr>
      <w:tr w14:paraId="0F0B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A1FCB5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597" w:type="dxa"/>
            <w:shd w:val="clear" w:color="auto" w:fill="auto"/>
            <w:noWrap w:val="0"/>
            <w:vAlign w:val="center"/>
          </w:tcPr>
          <w:p w14:paraId="1EE768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04733DF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4φ160+4φ110+4φ110</w:t>
            </w:r>
          </w:p>
        </w:tc>
        <w:tc>
          <w:tcPr>
            <w:tcW w:w="593" w:type="dxa"/>
            <w:shd w:val="clear" w:color="auto" w:fill="auto"/>
            <w:noWrap w:val="0"/>
            <w:vAlign w:val="center"/>
          </w:tcPr>
          <w:p w14:paraId="660A1D3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107C8B4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445" w:type="dxa"/>
            <w:noWrap w:val="0"/>
            <w:vAlign w:val="center"/>
          </w:tcPr>
          <w:p w14:paraId="7321A78C">
            <w:pPr>
              <w:spacing w:line="240" w:lineRule="auto"/>
              <w:jc w:val="left"/>
              <w:rPr>
                <w:rFonts w:hint="eastAsia" w:ascii="宋体" w:hAnsi="宋体" w:eastAsia="宋体" w:cs="宋体"/>
                <w:sz w:val="24"/>
                <w:szCs w:val="24"/>
              </w:rPr>
            </w:pPr>
          </w:p>
        </w:tc>
        <w:tc>
          <w:tcPr>
            <w:tcW w:w="1523" w:type="dxa"/>
            <w:noWrap w:val="0"/>
            <w:vAlign w:val="center"/>
          </w:tcPr>
          <w:p w14:paraId="56D29682">
            <w:pPr>
              <w:spacing w:line="240" w:lineRule="auto"/>
              <w:jc w:val="left"/>
              <w:rPr>
                <w:rFonts w:hint="eastAsia" w:ascii="宋体" w:hAnsi="宋体" w:eastAsia="宋体" w:cs="宋体"/>
                <w:sz w:val="24"/>
                <w:szCs w:val="24"/>
              </w:rPr>
            </w:pPr>
          </w:p>
        </w:tc>
      </w:tr>
      <w:tr w14:paraId="3F56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B1A827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597" w:type="dxa"/>
            <w:shd w:val="clear" w:color="auto" w:fill="auto"/>
            <w:noWrap w:val="0"/>
            <w:vAlign w:val="center"/>
          </w:tcPr>
          <w:p w14:paraId="414E98F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59F4895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2φ110</w:t>
            </w:r>
          </w:p>
        </w:tc>
        <w:tc>
          <w:tcPr>
            <w:tcW w:w="593" w:type="dxa"/>
            <w:shd w:val="clear" w:color="auto" w:fill="auto"/>
            <w:noWrap w:val="0"/>
            <w:vAlign w:val="center"/>
          </w:tcPr>
          <w:p w14:paraId="4AE9C87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2182460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938</w:t>
            </w:r>
          </w:p>
        </w:tc>
        <w:tc>
          <w:tcPr>
            <w:tcW w:w="1445" w:type="dxa"/>
            <w:noWrap w:val="0"/>
            <w:vAlign w:val="center"/>
          </w:tcPr>
          <w:p w14:paraId="44C80B5D">
            <w:pPr>
              <w:spacing w:line="240" w:lineRule="auto"/>
              <w:jc w:val="left"/>
              <w:rPr>
                <w:rFonts w:hint="eastAsia" w:ascii="宋体" w:hAnsi="宋体" w:eastAsia="宋体" w:cs="宋体"/>
                <w:sz w:val="24"/>
                <w:szCs w:val="24"/>
              </w:rPr>
            </w:pPr>
          </w:p>
        </w:tc>
        <w:tc>
          <w:tcPr>
            <w:tcW w:w="1523" w:type="dxa"/>
            <w:noWrap w:val="0"/>
            <w:vAlign w:val="center"/>
          </w:tcPr>
          <w:p w14:paraId="09090719">
            <w:pPr>
              <w:spacing w:line="240" w:lineRule="auto"/>
              <w:jc w:val="left"/>
              <w:rPr>
                <w:rFonts w:hint="eastAsia" w:ascii="宋体" w:hAnsi="宋体" w:eastAsia="宋体" w:cs="宋体"/>
                <w:sz w:val="24"/>
                <w:szCs w:val="24"/>
              </w:rPr>
            </w:pPr>
          </w:p>
        </w:tc>
      </w:tr>
      <w:tr w14:paraId="75F7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2995D62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597" w:type="dxa"/>
            <w:shd w:val="clear" w:color="auto" w:fill="auto"/>
            <w:noWrap w:val="0"/>
            <w:vAlign w:val="center"/>
          </w:tcPr>
          <w:p w14:paraId="786673A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34295B2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SC50</w:t>
            </w:r>
          </w:p>
        </w:tc>
        <w:tc>
          <w:tcPr>
            <w:tcW w:w="593" w:type="dxa"/>
            <w:shd w:val="clear" w:color="auto" w:fill="auto"/>
            <w:noWrap w:val="0"/>
            <w:vAlign w:val="center"/>
          </w:tcPr>
          <w:p w14:paraId="5434F08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7616C15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445" w:type="dxa"/>
            <w:noWrap w:val="0"/>
            <w:vAlign w:val="center"/>
          </w:tcPr>
          <w:p w14:paraId="2162F397">
            <w:pPr>
              <w:spacing w:line="240" w:lineRule="auto"/>
              <w:jc w:val="left"/>
              <w:rPr>
                <w:rFonts w:hint="eastAsia" w:ascii="宋体" w:hAnsi="宋体" w:eastAsia="宋体" w:cs="宋体"/>
                <w:sz w:val="24"/>
                <w:szCs w:val="24"/>
              </w:rPr>
            </w:pPr>
          </w:p>
        </w:tc>
        <w:tc>
          <w:tcPr>
            <w:tcW w:w="1523" w:type="dxa"/>
            <w:noWrap w:val="0"/>
            <w:vAlign w:val="center"/>
          </w:tcPr>
          <w:p w14:paraId="6587804B">
            <w:pPr>
              <w:spacing w:line="240" w:lineRule="auto"/>
              <w:jc w:val="left"/>
              <w:rPr>
                <w:rFonts w:hint="eastAsia" w:ascii="宋体" w:hAnsi="宋体" w:eastAsia="宋体" w:cs="宋体"/>
                <w:sz w:val="24"/>
                <w:szCs w:val="24"/>
              </w:rPr>
            </w:pPr>
          </w:p>
        </w:tc>
      </w:tr>
      <w:tr w14:paraId="48BE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76D7FF2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597" w:type="dxa"/>
            <w:shd w:val="clear" w:color="auto" w:fill="auto"/>
            <w:noWrap w:val="0"/>
            <w:vAlign w:val="center"/>
          </w:tcPr>
          <w:p w14:paraId="4015F7C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0E493CE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SC100</w:t>
            </w:r>
          </w:p>
        </w:tc>
        <w:tc>
          <w:tcPr>
            <w:tcW w:w="593" w:type="dxa"/>
            <w:shd w:val="clear" w:color="auto" w:fill="auto"/>
            <w:noWrap w:val="0"/>
            <w:vAlign w:val="center"/>
          </w:tcPr>
          <w:p w14:paraId="5ECF4DE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4C1FFBC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417</w:t>
            </w:r>
          </w:p>
        </w:tc>
        <w:tc>
          <w:tcPr>
            <w:tcW w:w="1445" w:type="dxa"/>
            <w:noWrap w:val="0"/>
            <w:vAlign w:val="center"/>
          </w:tcPr>
          <w:p w14:paraId="24CD4300">
            <w:pPr>
              <w:spacing w:line="240" w:lineRule="auto"/>
              <w:jc w:val="left"/>
              <w:rPr>
                <w:rFonts w:hint="eastAsia" w:ascii="宋体" w:hAnsi="宋体" w:eastAsia="宋体" w:cs="宋体"/>
                <w:sz w:val="24"/>
                <w:szCs w:val="24"/>
              </w:rPr>
            </w:pPr>
          </w:p>
        </w:tc>
        <w:tc>
          <w:tcPr>
            <w:tcW w:w="1523" w:type="dxa"/>
            <w:noWrap w:val="0"/>
            <w:vAlign w:val="center"/>
          </w:tcPr>
          <w:p w14:paraId="50C3702F">
            <w:pPr>
              <w:spacing w:line="240" w:lineRule="auto"/>
              <w:jc w:val="left"/>
              <w:rPr>
                <w:rFonts w:hint="eastAsia" w:ascii="宋体" w:hAnsi="宋体" w:eastAsia="宋体" w:cs="宋体"/>
                <w:sz w:val="24"/>
                <w:szCs w:val="24"/>
              </w:rPr>
            </w:pPr>
          </w:p>
        </w:tc>
      </w:tr>
      <w:tr w14:paraId="3E6C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2A82D02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597" w:type="dxa"/>
            <w:shd w:val="clear" w:color="auto" w:fill="auto"/>
            <w:noWrap w:val="0"/>
            <w:vAlign w:val="center"/>
          </w:tcPr>
          <w:p w14:paraId="52C3DA2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3D0CDFD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SC150</w:t>
            </w:r>
          </w:p>
        </w:tc>
        <w:tc>
          <w:tcPr>
            <w:tcW w:w="593" w:type="dxa"/>
            <w:shd w:val="clear" w:color="auto" w:fill="auto"/>
            <w:noWrap w:val="0"/>
            <w:vAlign w:val="center"/>
          </w:tcPr>
          <w:p w14:paraId="4B67F33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6D2E022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445" w:type="dxa"/>
            <w:noWrap w:val="0"/>
            <w:vAlign w:val="center"/>
          </w:tcPr>
          <w:p w14:paraId="4080FBBC">
            <w:pPr>
              <w:spacing w:line="240" w:lineRule="auto"/>
              <w:jc w:val="left"/>
              <w:rPr>
                <w:rFonts w:hint="eastAsia" w:ascii="宋体" w:hAnsi="宋体" w:eastAsia="宋体" w:cs="宋体"/>
                <w:sz w:val="24"/>
                <w:szCs w:val="24"/>
              </w:rPr>
            </w:pPr>
          </w:p>
        </w:tc>
        <w:tc>
          <w:tcPr>
            <w:tcW w:w="1523" w:type="dxa"/>
            <w:noWrap w:val="0"/>
            <w:vAlign w:val="center"/>
          </w:tcPr>
          <w:p w14:paraId="7E946790">
            <w:pPr>
              <w:spacing w:line="240" w:lineRule="auto"/>
              <w:jc w:val="left"/>
              <w:rPr>
                <w:rFonts w:hint="eastAsia" w:ascii="宋体" w:hAnsi="宋体" w:eastAsia="宋体" w:cs="宋体"/>
                <w:sz w:val="24"/>
                <w:szCs w:val="24"/>
              </w:rPr>
            </w:pPr>
          </w:p>
        </w:tc>
      </w:tr>
      <w:tr w14:paraId="65AC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A27427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597" w:type="dxa"/>
            <w:shd w:val="clear" w:color="auto" w:fill="auto"/>
            <w:noWrap w:val="0"/>
            <w:vAlign w:val="center"/>
          </w:tcPr>
          <w:p w14:paraId="236B101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电缆保护管</w:t>
            </w:r>
          </w:p>
        </w:tc>
        <w:tc>
          <w:tcPr>
            <w:tcW w:w="1858" w:type="dxa"/>
            <w:shd w:val="clear" w:color="auto" w:fill="auto"/>
            <w:noWrap w:val="0"/>
            <w:vAlign w:val="center"/>
          </w:tcPr>
          <w:p w14:paraId="0EB9CE4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SC160</w:t>
            </w:r>
          </w:p>
        </w:tc>
        <w:tc>
          <w:tcPr>
            <w:tcW w:w="593" w:type="dxa"/>
            <w:shd w:val="clear" w:color="auto" w:fill="auto"/>
            <w:noWrap w:val="0"/>
            <w:vAlign w:val="center"/>
          </w:tcPr>
          <w:p w14:paraId="189E6EB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65" w:type="dxa"/>
            <w:shd w:val="clear" w:color="auto" w:fill="auto"/>
            <w:noWrap w:val="0"/>
            <w:vAlign w:val="center"/>
          </w:tcPr>
          <w:p w14:paraId="6F8F8F4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45" w:type="dxa"/>
            <w:noWrap w:val="0"/>
            <w:vAlign w:val="center"/>
          </w:tcPr>
          <w:p w14:paraId="69F4617F">
            <w:pPr>
              <w:spacing w:line="240" w:lineRule="auto"/>
              <w:jc w:val="left"/>
              <w:rPr>
                <w:rFonts w:hint="eastAsia" w:ascii="宋体" w:hAnsi="宋体" w:eastAsia="宋体" w:cs="宋体"/>
                <w:sz w:val="24"/>
                <w:szCs w:val="24"/>
              </w:rPr>
            </w:pPr>
          </w:p>
        </w:tc>
        <w:tc>
          <w:tcPr>
            <w:tcW w:w="1523" w:type="dxa"/>
            <w:noWrap w:val="0"/>
            <w:vAlign w:val="center"/>
          </w:tcPr>
          <w:p w14:paraId="65D40E1D">
            <w:pPr>
              <w:spacing w:line="240" w:lineRule="auto"/>
              <w:jc w:val="left"/>
              <w:rPr>
                <w:rFonts w:hint="eastAsia" w:ascii="宋体" w:hAnsi="宋体" w:eastAsia="宋体" w:cs="宋体"/>
                <w:sz w:val="24"/>
                <w:szCs w:val="24"/>
              </w:rPr>
            </w:pPr>
          </w:p>
        </w:tc>
      </w:tr>
      <w:tr w14:paraId="3458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F6BDCC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597" w:type="dxa"/>
            <w:shd w:val="clear" w:color="auto" w:fill="auto"/>
            <w:noWrap w:val="0"/>
            <w:vAlign w:val="center"/>
          </w:tcPr>
          <w:p w14:paraId="1BF9EE3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双箅雨水口</w:t>
            </w:r>
          </w:p>
        </w:tc>
        <w:tc>
          <w:tcPr>
            <w:tcW w:w="1858" w:type="dxa"/>
            <w:shd w:val="clear" w:color="auto" w:fill="auto"/>
            <w:noWrap w:val="0"/>
            <w:vAlign w:val="center"/>
          </w:tcPr>
          <w:p w14:paraId="1AB8AA4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752630A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6580BB7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445" w:type="dxa"/>
            <w:noWrap w:val="0"/>
            <w:vAlign w:val="center"/>
          </w:tcPr>
          <w:p w14:paraId="035B0282">
            <w:pPr>
              <w:spacing w:line="240" w:lineRule="auto"/>
              <w:jc w:val="left"/>
              <w:rPr>
                <w:rFonts w:hint="eastAsia" w:ascii="宋体" w:hAnsi="宋体" w:eastAsia="宋体" w:cs="宋体"/>
                <w:sz w:val="24"/>
                <w:szCs w:val="24"/>
              </w:rPr>
            </w:pPr>
          </w:p>
        </w:tc>
        <w:tc>
          <w:tcPr>
            <w:tcW w:w="1523" w:type="dxa"/>
            <w:noWrap w:val="0"/>
            <w:vAlign w:val="center"/>
          </w:tcPr>
          <w:p w14:paraId="645D1813">
            <w:pPr>
              <w:spacing w:line="240" w:lineRule="auto"/>
              <w:jc w:val="left"/>
              <w:rPr>
                <w:rFonts w:hint="eastAsia" w:ascii="宋体" w:hAnsi="宋体" w:eastAsia="宋体" w:cs="宋体"/>
                <w:sz w:val="24"/>
                <w:szCs w:val="24"/>
              </w:rPr>
            </w:pPr>
          </w:p>
        </w:tc>
      </w:tr>
      <w:tr w14:paraId="19D7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7C41E35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597" w:type="dxa"/>
            <w:shd w:val="clear" w:color="auto" w:fill="auto"/>
            <w:noWrap w:val="0"/>
            <w:vAlign w:val="center"/>
          </w:tcPr>
          <w:p w14:paraId="2659573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单箅雨水口</w:t>
            </w:r>
          </w:p>
        </w:tc>
        <w:tc>
          <w:tcPr>
            <w:tcW w:w="1858" w:type="dxa"/>
            <w:shd w:val="clear" w:color="auto" w:fill="auto"/>
            <w:noWrap w:val="0"/>
            <w:vAlign w:val="center"/>
          </w:tcPr>
          <w:p w14:paraId="78D01BF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5092FA2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4F5AC56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445" w:type="dxa"/>
            <w:noWrap w:val="0"/>
            <w:vAlign w:val="center"/>
          </w:tcPr>
          <w:p w14:paraId="0A87433B">
            <w:pPr>
              <w:spacing w:line="240" w:lineRule="auto"/>
              <w:jc w:val="left"/>
              <w:rPr>
                <w:rFonts w:hint="eastAsia" w:ascii="宋体" w:hAnsi="宋体" w:eastAsia="宋体" w:cs="宋体"/>
                <w:sz w:val="24"/>
                <w:szCs w:val="24"/>
              </w:rPr>
            </w:pPr>
          </w:p>
        </w:tc>
        <w:tc>
          <w:tcPr>
            <w:tcW w:w="1523" w:type="dxa"/>
            <w:noWrap w:val="0"/>
            <w:vAlign w:val="center"/>
          </w:tcPr>
          <w:p w14:paraId="74F44DB7">
            <w:pPr>
              <w:spacing w:line="240" w:lineRule="auto"/>
              <w:jc w:val="left"/>
              <w:rPr>
                <w:rFonts w:hint="eastAsia" w:ascii="宋体" w:hAnsi="宋体" w:eastAsia="宋体" w:cs="宋体"/>
                <w:sz w:val="24"/>
                <w:szCs w:val="24"/>
              </w:rPr>
            </w:pPr>
          </w:p>
        </w:tc>
      </w:tr>
      <w:tr w14:paraId="14FF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38253D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597" w:type="dxa"/>
            <w:shd w:val="clear" w:color="auto" w:fill="auto"/>
            <w:noWrap w:val="0"/>
            <w:vAlign w:val="center"/>
          </w:tcPr>
          <w:p w14:paraId="3B332A0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雨水检查井</w:t>
            </w:r>
          </w:p>
        </w:tc>
        <w:tc>
          <w:tcPr>
            <w:tcW w:w="1858" w:type="dxa"/>
            <w:shd w:val="clear" w:color="auto" w:fill="auto"/>
            <w:noWrap w:val="0"/>
            <w:vAlign w:val="center"/>
          </w:tcPr>
          <w:p w14:paraId="2C51311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6B2CDF6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67E5DE0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445" w:type="dxa"/>
            <w:noWrap w:val="0"/>
            <w:vAlign w:val="center"/>
          </w:tcPr>
          <w:p w14:paraId="6E496142">
            <w:pPr>
              <w:spacing w:line="240" w:lineRule="auto"/>
              <w:jc w:val="left"/>
              <w:rPr>
                <w:rFonts w:hint="eastAsia" w:ascii="宋体" w:hAnsi="宋体" w:eastAsia="宋体" w:cs="宋体"/>
                <w:sz w:val="24"/>
                <w:szCs w:val="24"/>
              </w:rPr>
            </w:pPr>
          </w:p>
        </w:tc>
        <w:tc>
          <w:tcPr>
            <w:tcW w:w="1523" w:type="dxa"/>
            <w:noWrap w:val="0"/>
            <w:vAlign w:val="center"/>
          </w:tcPr>
          <w:p w14:paraId="76268752">
            <w:pPr>
              <w:spacing w:line="240" w:lineRule="auto"/>
              <w:jc w:val="left"/>
              <w:rPr>
                <w:rFonts w:hint="eastAsia" w:ascii="宋体" w:hAnsi="宋体" w:eastAsia="宋体" w:cs="宋体"/>
                <w:sz w:val="24"/>
                <w:szCs w:val="24"/>
              </w:rPr>
            </w:pPr>
          </w:p>
        </w:tc>
      </w:tr>
      <w:tr w14:paraId="7D8BA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354CE6A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597" w:type="dxa"/>
            <w:shd w:val="clear" w:color="auto" w:fill="auto"/>
            <w:noWrap w:val="0"/>
            <w:vAlign w:val="center"/>
          </w:tcPr>
          <w:p w14:paraId="0963EEC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钢筋混凝土水表井(带旁通)</w:t>
            </w:r>
          </w:p>
        </w:tc>
        <w:tc>
          <w:tcPr>
            <w:tcW w:w="1858" w:type="dxa"/>
            <w:shd w:val="clear" w:color="auto" w:fill="auto"/>
            <w:noWrap w:val="0"/>
            <w:vAlign w:val="center"/>
          </w:tcPr>
          <w:p w14:paraId="5E643E7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φ200mm</w:t>
            </w:r>
          </w:p>
        </w:tc>
        <w:tc>
          <w:tcPr>
            <w:tcW w:w="593" w:type="dxa"/>
            <w:shd w:val="clear" w:color="auto" w:fill="auto"/>
            <w:noWrap w:val="0"/>
            <w:vAlign w:val="center"/>
          </w:tcPr>
          <w:p w14:paraId="73362ED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0BF95EC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45" w:type="dxa"/>
            <w:noWrap w:val="0"/>
            <w:vAlign w:val="center"/>
          </w:tcPr>
          <w:p w14:paraId="2BA99F0B">
            <w:pPr>
              <w:spacing w:line="240" w:lineRule="auto"/>
              <w:jc w:val="left"/>
              <w:rPr>
                <w:rFonts w:hint="eastAsia" w:ascii="宋体" w:hAnsi="宋体" w:eastAsia="宋体" w:cs="宋体"/>
                <w:sz w:val="24"/>
                <w:szCs w:val="24"/>
              </w:rPr>
            </w:pPr>
          </w:p>
        </w:tc>
        <w:tc>
          <w:tcPr>
            <w:tcW w:w="1523" w:type="dxa"/>
            <w:noWrap w:val="0"/>
            <w:vAlign w:val="center"/>
          </w:tcPr>
          <w:p w14:paraId="68F5D9A0">
            <w:pPr>
              <w:spacing w:line="240" w:lineRule="auto"/>
              <w:jc w:val="left"/>
              <w:rPr>
                <w:rFonts w:hint="eastAsia" w:ascii="宋体" w:hAnsi="宋体" w:eastAsia="宋体" w:cs="宋体"/>
                <w:sz w:val="24"/>
                <w:szCs w:val="24"/>
              </w:rPr>
            </w:pPr>
          </w:p>
        </w:tc>
      </w:tr>
      <w:tr w14:paraId="5C1F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2CB5622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597" w:type="dxa"/>
            <w:shd w:val="clear" w:color="auto" w:fill="auto"/>
            <w:noWrap w:val="0"/>
            <w:vAlign w:val="center"/>
          </w:tcPr>
          <w:p w14:paraId="644664F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钢筋混凝土阀门井</w:t>
            </w:r>
          </w:p>
        </w:tc>
        <w:tc>
          <w:tcPr>
            <w:tcW w:w="1858" w:type="dxa"/>
            <w:shd w:val="clear" w:color="auto" w:fill="auto"/>
            <w:noWrap w:val="0"/>
            <w:vAlign w:val="center"/>
          </w:tcPr>
          <w:p w14:paraId="25C35C1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φ1400mm</w:t>
            </w:r>
          </w:p>
        </w:tc>
        <w:tc>
          <w:tcPr>
            <w:tcW w:w="593" w:type="dxa"/>
            <w:shd w:val="clear" w:color="auto" w:fill="auto"/>
            <w:noWrap w:val="0"/>
            <w:vAlign w:val="center"/>
          </w:tcPr>
          <w:p w14:paraId="5934684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5210393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45" w:type="dxa"/>
            <w:noWrap w:val="0"/>
            <w:vAlign w:val="center"/>
          </w:tcPr>
          <w:p w14:paraId="43B1C9D1">
            <w:pPr>
              <w:spacing w:line="240" w:lineRule="auto"/>
              <w:jc w:val="left"/>
              <w:rPr>
                <w:rFonts w:hint="eastAsia" w:ascii="宋体" w:hAnsi="宋体" w:eastAsia="宋体" w:cs="宋体"/>
                <w:sz w:val="24"/>
                <w:szCs w:val="24"/>
              </w:rPr>
            </w:pPr>
          </w:p>
        </w:tc>
        <w:tc>
          <w:tcPr>
            <w:tcW w:w="1523" w:type="dxa"/>
            <w:noWrap w:val="0"/>
            <w:vAlign w:val="center"/>
          </w:tcPr>
          <w:p w14:paraId="435C9DB9">
            <w:pPr>
              <w:spacing w:line="240" w:lineRule="auto"/>
              <w:jc w:val="left"/>
              <w:rPr>
                <w:rFonts w:hint="eastAsia" w:ascii="宋体" w:hAnsi="宋体" w:eastAsia="宋体" w:cs="宋体"/>
                <w:sz w:val="24"/>
                <w:szCs w:val="24"/>
              </w:rPr>
            </w:pPr>
          </w:p>
        </w:tc>
      </w:tr>
      <w:tr w14:paraId="2A04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5D78BD5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597" w:type="dxa"/>
            <w:shd w:val="clear" w:color="auto" w:fill="auto"/>
            <w:noWrap w:val="0"/>
            <w:vAlign w:val="center"/>
          </w:tcPr>
          <w:p w14:paraId="38F81C6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钢筋混凝土阀门井</w:t>
            </w:r>
          </w:p>
        </w:tc>
        <w:tc>
          <w:tcPr>
            <w:tcW w:w="1858" w:type="dxa"/>
            <w:shd w:val="clear" w:color="auto" w:fill="auto"/>
            <w:noWrap w:val="0"/>
            <w:vAlign w:val="center"/>
          </w:tcPr>
          <w:p w14:paraId="596CDC69">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φ1200mm</w:t>
            </w:r>
          </w:p>
        </w:tc>
        <w:tc>
          <w:tcPr>
            <w:tcW w:w="593" w:type="dxa"/>
            <w:shd w:val="clear" w:color="auto" w:fill="auto"/>
            <w:noWrap w:val="0"/>
            <w:vAlign w:val="center"/>
          </w:tcPr>
          <w:p w14:paraId="1A8A80D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71AF611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445" w:type="dxa"/>
            <w:noWrap w:val="0"/>
            <w:vAlign w:val="center"/>
          </w:tcPr>
          <w:p w14:paraId="02ABDFBA">
            <w:pPr>
              <w:spacing w:line="240" w:lineRule="auto"/>
              <w:jc w:val="left"/>
              <w:rPr>
                <w:rFonts w:hint="eastAsia" w:ascii="宋体" w:hAnsi="宋体" w:eastAsia="宋体" w:cs="宋体"/>
                <w:sz w:val="24"/>
                <w:szCs w:val="24"/>
              </w:rPr>
            </w:pPr>
          </w:p>
        </w:tc>
        <w:tc>
          <w:tcPr>
            <w:tcW w:w="1523" w:type="dxa"/>
            <w:noWrap w:val="0"/>
            <w:vAlign w:val="center"/>
          </w:tcPr>
          <w:p w14:paraId="02A957AF">
            <w:pPr>
              <w:spacing w:line="240" w:lineRule="auto"/>
              <w:jc w:val="left"/>
              <w:rPr>
                <w:rFonts w:hint="eastAsia" w:ascii="宋体" w:hAnsi="宋体" w:eastAsia="宋体" w:cs="宋体"/>
                <w:sz w:val="24"/>
                <w:szCs w:val="24"/>
              </w:rPr>
            </w:pPr>
          </w:p>
        </w:tc>
      </w:tr>
      <w:tr w14:paraId="3FCB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6DC3C5B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597" w:type="dxa"/>
            <w:shd w:val="clear" w:color="auto" w:fill="auto"/>
            <w:noWrap w:val="0"/>
            <w:vAlign w:val="center"/>
          </w:tcPr>
          <w:p w14:paraId="30EA868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钢筋混凝土阀门井</w:t>
            </w:r>
          </w:p>
        </w:tc>
        <w:tc>
          <w:tcPr>
            <w:tcW w:w="1858" w:type="dxa"/>
            <w:shd w:val="clear" w:color="auto" w:fill="auto"/>
            <w:noWrap w:val="0"/>
            <w:vAlign w:val="center"/>
          </w:tcPr>
          <w:p w14:paraId="07F294F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5419933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0E25E1F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445" w:type="dxa"/>
            <w:noWrap w:val="0"/>
            <w:vAlign w:val="center"/>
          </w:tcPr>
          <w:p w14:paraId="335CB0DF">
            <w:pPr>
              <w:spacing w:line="240" w:lineRule="auto"/>
              <w:jc w:val="left"/>
              <w:rPr>
                <w:rFonts w:hint="eastAsia" w:ascii="宋体" w:hAnsi="宋体" w:eastAsia="宋体" w:cs="宋体"/>
                <w:sz w:val="24"/>
                <w:szCs w:val="24"/>
              </w:rPr>
            </w:pPr>
          </w:p>
        </w:tc>
        <w:tc>
          <w:tcPr>
            <w:tcW w:w="1523" w:type="dxa"/>
            <w:noWrap w:val="0"/>
            <w:vAlign w:val="center"/>
          </w:tcPr>
          <w:p w14:paraId="7C348446">
            <w:pPr>
              <w:spacing w:line="240" w:lineRule="auto"/>
              <w:jc w:val="left"/>
              <w:rPr>
                <w:rFonts w:hint="eastAsia" w:ascii="宋体" w:hAnsi="宋体" w:eastAsia="宋体" w:cs="宋体"/>
                <w:sz w:val="24"/>
                <w:szCs w:val="24"/>
              </w:rPr>
            </w:pPr>
          </w:p>
        </w:tc>
      </w:tr>
      <w:tr w14:paraId="43AC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9B1E14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2597" w:type="dxa"/>
            <w:shd w:val="clear" w:color="auto" w:fill="auto"/>
            <w:noWrap w:val="0"/>
            <w:vAlign w:val="center"/>
          </w:tcPr>
          <w:p w14:paraId="783642E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压力管检修井 </w:t>
            </w:r>
          </w:p>
        </w:tc>
        <w:tc>
          <w:tcPr>
            <w:tcW w:w="1858" w:type="dxa"/>
            <w:shd w:val="clear" w:color="auto" w:fill="auto"/>
            <w:noWrap w:val="0"/>
            <w:vAlign w:val="center"/>
          </w:tcPr>
          <w:p w14:paraId="7F32AE4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φ1000mm</w:t>
            </w:r>
          </w:p>
        </w:tc>
        <w:tc>
          <w:tcPr>
            <w:tcW w:w="593" w:type="dxa"/>
            <w:shd w:val="clear" w:color="auto" w:fill="auto"/>
            <w:noWrap w:val="0"/>
            <w:vAlign w:val="center"/>
          </w:tcPr>
          <w:p w14:paraId="44F623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3409AC4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45" w:type="dxa"/>
            <w:noWrap w:val="0"/>
            <w:vAlign w:val="center"/>
          </w:tcPr>
          <w:p w14:paraId="5142861C">
            <w:pPr>
              <w:spacing w:line="240" w:lineRule="auto"/>
              <w:jc w:val="left"/>
              <w:rPr>
                <w:rFonts w:hint="eastAsia" w:ascii="宋体" w:hAnsi="宋体" w:eastAsia="宋体" w:cs="宋体"/>
                <w:sz w:val="24"/>
                <w:szCs w:val="24"/>
              </w:rPr>
            </w:pPr>
          </w:p>
        </w:tc>
        <w:tc>
          <w:tcPr>
            <w:tcW w:w="1523" w:type="dxa"/>
            <w:noWrap w:val="0"/>
            <w:vAlign w:val="center"/>
          </w:tcPr>
          <w:p w14:paraId="61DF19EE">
            <w:pPr>
              <w:spacing w:line="240" w:lineRule="auto"/>
              <w:jc w:val="left"/>
              <w:rPr>
                <w:rFonts w:hint="eastAsia" w:ascii="宋体" w:hAnsi="宋体" w:eastAsia="宋体" w:cs="宋体"/>
                <w:sz w:val="24"/>
                <w:szCs w:val="24"/>
              </w:rPr>
            </w:pPr>
          </w:p>
        </w:tc>
      </w:tr>
      <w:tr w14:paraId="1D093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70D536F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2597" w:type="dxa"/>
            <w:shd w:val="clear" w:color="auto" w:fill="auto"/>
            <w:noWrap w:val="0"/>
            <w:vAlign w:val="center"/>
          </w:tcPr>
          <w:p w14:paraId="5B87F70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混凝土污水检查井 </w:t>
            </w:r>
          </w:p>
        </w:tc>
        <w:tc>
          <w:tcPr>
            <w:tcW w:w="1858" w:type="dxa"/>
            <w:shd w:val="clear" w:color="auto" w:fill="auto"/>
            <w:noWrap w:val="0"/>
            <w:vAlign w:val="center"/>
          </w:tcPr>
          <w:p w14:paraId="2CDB1B6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φ1000mm</w:t>
            </w:r>
          </w:p>
        </w:tc>
        <w:tc>
          <w:tcPr>
            <w:tcW w:w="593" w:type="dxa"/>
            <w:shd w:val="clear" w:color="auto" w:fill="auto"/>
            <w:noWrap w:val="0"/>
            <w:vAlign w:val="center"/>
          </w:tcPr>
          <w:p w14:paraId="25D11E1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045F228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445" w:type="dxa"/>
            <w:noWrap w:val="0"/>
            <w:vAlign w:val="center"/>
          </w:tcPr>
          <w:p w14:paraId="14FFAF80">
            <w:pPr>
              <w:spacing w:line="240" w:lineRule="auto"/>
              <w:jc w:val="left"/>
              <w:rPr>
                <w:rFonts w:hint="eastAsia" w:ascii="宋体" w:hAnsi="宋体" w:eastAsia="宋体" w:cs="宋体"/>
                <w:sz w:val="24"/>
                <w:szCs w:val="24"/>
              </w:rPr>
            </w:pPr>
          </w:p>
        </w:tc>
        <w:tc>
          <w:tcPr>
            <w:tcW w:w="1523" w:type="dxa"/>
            <w:noWrap w:val="0"/>
            <w:vAlign w:val="center"/>
          </w:tcPr>
          <w:p w14:paraId="7A7873C7">
            <w:pPr>
              <w:spacing w:line="240" w:lineRule="auto"/>
              <w:jc w:val="left"/>
              <w:rPr>
                <w:rFonts w:hint="eastAsia" w:ascii="宋体" w:hAnsi="宋体" w:eastAsia="宋体" w:cs="宋体"/>
                <w:sz w:val="24"/>
                <w:szCs w:val="24"/>
              </w:rPr>
            </w:pPr>
          </w:p>
        </w:tc>
      </w:tr>
      <w:tr w14:paraId="3887E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0E55A48C">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2597" w:type="dxa"/>
            <w:shd w:val="clear" w:color="auto" w:fill="auto"/>
            <w:noWrap w:val="0"/>
            <w:vAlign w:val="center"/>
          </w:tcPr>
          <w:p w14:paraId="410DBCF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混凝土闸板阀井 </w:t>
            </w:r>
          </w:p>
        </w:tc>
        <w:tc>
          <w:tcPr>
            <w:tcW w:w="1858" w:type="dxa"/>
            <w:shd w:val="clear" w:color="auto" w:fill="auto"/>
            <w:noWrap w:val="0"/>
            <w:vAlign w:val="center"/>
          </w:tcPr>
          <w:p w14:paraId="0324A8C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φ1000mm</w:t>
            </w:r>
          </w:p>
        </w:tc>
        <w:tc>
          <w:tcPr>
            <w:tcW w:w="593" w:type="dxa"/>
            <w:shd w:val="clear" w:color="auto" w:fill="auto"/>
            <w:noWrap w:val="0"/>
            <w:vAlign w:val="center"/>
          </w:tcPr>
          <w:p w14:paraId="21527E1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38043C4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45" w:type="dxa"/>
            <w:noWrap w:val="0"/>
            <w:vAlign w:val="center"/>
          </w:tcPr>
          <w:p w14:paraId="50EC3681">
            <w:pPr>
              <w:spacing w:line="240" w:lineRule="auto"/>
              <w:jc w:val="left"/>
              <w:rPr>
                <w:rFonts w:hint="eastAsia" w:ascii="宋体" w:hAnsi="宋体" w:eastAsia="宋体" w:cs="宋体"/>
                <w:sz w:val="24"/>
                <w:szCs w:val="24"/>
              </w:rPr>
            </w:pPr>
          </w:p>
        </w:tc>
        <w:tc>
          <w:tcPr>
            <w:tcW w:w="1523" w:type="dxa"/>
            <w:noWrap w:val="0"/>
            <w:vAlign w:val="center"/>
          </w:tcPr>
          <w:p w14:paraId="55F7F4F4">
            <w:pPr>
              <w:spacing w:line="240" w:lineRule="auto"/>
              <w:jc w:val="left"/>
              <w:rPr>
                <w:rFonts w:hint="eastAsia" w:ascii="宋体" w:hAnsi="宋体" w:eastAsia="宋体" w:cs="宋体"/>
                <w:sz w:val="24"/>
                <w:szCs w:val="24"/>
              </w:rPr>
            </w:pPr>
          </w:p>
        </w:tc>
      </w:tr>
      <w:tr w14:paraId="4225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01C5FCD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597" w:type="dxa"/>
            <w:shd w:val="clear" w:color="auto" w:fill="auto"/>
            <w:noWrap w:val="0"/>
            <w:vAlign w:val="center"/>
          </w:tcPr>
          <w:p w14:paraId="2F3DEFC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混凝土沉砂井</w:t>
            </w:r>
          </w:p>
        </w:tc>
        <w:tc>
          <w:tcPr>
            <w:tcW w:w="1858" w:type="dxa"/>
            <w:shd w:val="clear" w:color="auto" w:fill="auto"/>
            <w:noWrap w:val="0"/>
            <w:vAlign w:val="center"/>
          </w:tcPr>
          <w:p w14:paraId="425A2FC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739BA19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23D5341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45" w:type="dxa"/>
            <w:noWrap w:val="0"/>
            <w:vAlign w:val="center"/>
          </w:tcPr>
          <w:p w14:paraId="270ABD29">
            <w:pPr>
              <w:spacing w:line="240" w:lineRule="auto"/>
              <w:jc w:val="left"/>
              <w:rPr>
                <w:rFonts w:hint="eastAsia" w:ascii="宋体" w:hAnsi="宋体" w:eastAsia="宋体" w:cs="宋体"/>
                <w:sz w:val="24"/>
                <w:szCs w:val="24"/>
              </w:rPr>
            </w:pPr>
          </w:p>
        </w:tc>
        <w:tc>
          <w:tcPr>
            <w:tcW w:w="1523" w:type="dxa"/>
            <w:noWrap w:val="0"/>
            <w:vAlign w:val="center"/>
          </w:tcPr>
          <w:p w14:paraId="4007C209">
            <w:pPr>
              <w:spacing w:line="240" w:lineRule="auto"/>
              <w:jc w:val="left"/>
              <w:rPr>
                <w:rFonts w:hint="eastAsia" w:ascii="宋体" w:hAnsi="宋体" w:eastAsia="宋体" w:cs="宋体"/>
                <w:sz w:val="24"/>
                <w:szCs w:val="24"/>
              </w:rPr>
            </w:pPr>
          </w:p>
        </w:tc>
      </w:tr>
      <w:tr w14:paraId="3B191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0C6AB07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2597" w:type="dxa"/>
            <w:shd w:val="clear" w:color="auto" w:fill="auto"/>
            <w:noWrap w:val="0"/>
            <w:vAlign w:val="center"/>
          </w:tcPr>
          <w:p w14:paraId="082503E8">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通信人孔混凝土井</w:t>
            </w:r>
          </w:p>
        </w:tc>
        <w:tc>
          <w:tcPr>
            <w:tcW w:w="1858" w:type="dxa"/>
            <w:shd w:val="clear" w:color="auto" w:fill="auto"/>
            <w:noWrap w:val="0"/>
            <w:vAlign w:val="center"/>
          </w:tcPr>
          <w:p w14:paraId="092DB62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52DB912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2B78311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445" w:type="dxa"/>
            <w:noWrap w:val="0"/>
            <w:vAlign w:val="center"/>
          </w:tcPr>
          <w:p w14:paraId="6E86166F">
            <w:pPr>
              <w:spacing w:line="240" w:lineRule="auto"/>
              <w:jc w:val="left"/>
              <w:rPr>
                <w:rFonts w:hint="eastAsia" w:ascii="宋体" w:hAnsi="宋体" w:eastAsia="宋体" w:cs="宋体"/>
                <w:sz w:val="24"/>
                <w:szCs w:val="24"/>
              </w:rPr>
            </w:pPr>
          </w:p>
        </w:tc>
        <w:tc>
          <w:tcPr>
            <w:tcW w:w="1523" w:type="dxa"/>
            <w:noWrap w:val="0"/>
            <w:vAlign w:val="center"/>
          </w:tcPr>
          <w:p w14:paraId="510CFA2E">
            <w:pPr>
              <w:spacing w:line="240" w:lineRule="auto"/>
              <w:jc w:val="left"/>
              <w:rPr>
                <w:rFonts w:hint="eastAsia" w:ascii="宋体" w:hAnsi="宋体" w:eastAsia="宋体" w:cs="宋体"/>
                <w:sz w:val="24"/>
                <w:szCs w:val="24"/>
              </w:rPr>
            </w:pPr>
          </w:p>
        </w:tc>
      </w:tr>
      <w:tr w14:paraId="6938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28" w:type="dxa"/>
            <w:shd w:val="clear" w:color="auto" w:fill="auto"/>
            <w:noWrap w:val="0"/>
            <w:vAlign w:val="center"/>
          </w:tcPr>
          <w:p w14:paraId="15A750E4">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2597" w:type="dxa"/>
            <w:shd w:val="clear" w:color="auto" w:fill="auto"/>
            <w:noWrap w:val="0"/>
            <w:vAlign w:val="center"/>
          </w:tcPr>
          <w:p w14:paraId="384DA79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通信手孔混凝土井</w:t>
            </w:r>
          </w:p>
        </w:tc>
        <w:tc>
          <w:tcPr>
            <w:tcW w:w="1858" w:type="dxa"/>
            <w:shd w:val="clear" w:color="auto" w:fill="auto"/>
            <w:noWrap w:val="0"/>
            <w:vAlign w:val="center"/>
          </w:tcPr>
          <w:p w14:paraId="7B38898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93" w:type="dxa"/>
            <w:shd w:val="clear" w:color="auto" w:fill="auto"/>
            <w:noWrap w:val="0"/>
            <w:vAlign w:val="center"/>
          </w:tcPr>
          <w:p w14:paraId="7175181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23076AF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445" w:type="dxa"/>
            <w:noWrap w:val="0"/>
            <w:vAlign w:val="center"/>
          </w:tcPr>
          <w:p w14:paraId="7E4AAB6E">
            <w:pPr>
              <w:spacing w:line="240" w:lineRule="auto"/>
              <w:jc w:val="left"/>
              <w:rPr>
                <w:rFonts w:hint="eastAsia" w:ascii="宋体" w:hAnsi="宋体" w:eastAsia="宋体" w:cs="宋体"/>
                <w:sz w:val="24"/>
                <w:szCs w:val="24"/>
              </w:rPr>
            </w:pPr>
          </w:p>
        </w:tc>
        <w:tc>
          <w:tcPr>
            <w:tcW w:w="1523" w:type="dxa"/>
            <w:noWrap w:val="0"/>
            <w:vAlign w:val="center"/>
          </w:tcPr>
          <w:p w14:paraId="7EA5B938">
            <w:pPr>
              <w:spacing w:line="240" w:lineRule="auto"/>
              <w:jc w:val="left"/>
              <w:rPr>
                <w:rFonts w:hint="eastAsia" w:ascii="宋体" w:hAnsi="宋体" w:eastAsia="宋体" w:cs="宋体"/>
                <w:sz w:val="24"/>
                <w:szCs w:val="24"/>
              </w:rPr>
            </w:pPr>
          </w:p>
        </w:tc>
      </w:tr>
      <w:tr w14:paraId="5E5E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536DFAB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2597" w:type="dxa"/>
            <w:shd w:val="clear" w:color="auto" w:fill="auto"/>
            <w:noWrap w:val="0"/>
            <w:vAlign w:val="center"/>
          </w:tcPr>
          <w:p w14:paraId="60C9962D">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混凝土井1</w:t>
            </w:r>
          </w:p>
        </w:tc>
        <w:tc>
          <w:tcPr>
            <w:tcW w:w="1858" w:type="dxa"/>
            <w:shd w:val="clear" w:color="auto" w:fill="auto"/>
            <w:noWrap w:val="0"/>
            <w:vAlign w:val="center"/>
          </w:tcPr>
          <w:p w14:paraId="4D376F8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电缆井1-2.0×2.0×1.9</w:t>
            </w:r>
          </w:p>
        </w:tc>
        <w:tc>
          <w:tcPr>
            <w:tcW w:w="593" w:type="dxa"/>
            <w:shd w:val="clear" w:color="auto" w:fill="auto"/>
            <w:noWrap w:val="0"/>
            <w:vAlign w:val="center"/>
          </w:tcPr>
          <w:p w14:paraId="655B183A">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71C2D73F">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445" w:type="dxa"/>
            <w:noWrap w:val="0"/>
            <w:vAlign w:val="center"/>
          </w:tcPr>
          <w:p w14:paraId="1D915390">
            <w:pPr>
              <w:spacing w:line="240" w:lineRule="auto"/>
              <w:jc w:val="left"/>
              <w:rPr>
                <w:rFonts w:hint="eastAsia" w:ascii="宋体" w:hAnsi="宋体" w:eastAsia="宋体" w:cs="宋体"/>
                <w:sz w:val="24"/>
                <w:szCs w:val="24"/>
              </w:rPr>
            </w:pPr>
          </w:p>
        </w:tc>
        <w:tc>
          <w:tcPr>
            <w:tcW w:w="1523" w:type="dxa"/>
            <w:noWrap w:val="0"/>
            <w:vAlign w:val="center"/>
          </w:tcPr>
          <w:p w14:paraId="00932C78">
            <w:pPr>
              <w:spacing w:line="240" w:lineRule="auto"/>
              <w:jc w:val="left"/>
              <w:rPr>
                <w:rFonts w:hint="eastAsia" w:ascii="宋体" w:hAnsi="宋体" w:eastAsia="宋体" w:cs="宋体"/>
                <w:sz w:val="24"/>
                <w:szCs w:val="24"/>
              </w:rPr>
            </w:pPr>
          </w:p>
        </w:tc>
      </w:tr>
      <w:tr w14:paraId="621D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1E09774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2597" w:type="dxa"/>
            <w:shd w:val="clear" w:color="auto" w:fill="auto"/>
            <w:noWrap w:val="0"/>
            <w:vAlign w:val="center"/>
          </w:tcPr>
          <w:p w14:paraId="06725C42">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混凝土井2</w:t>
            </w:r>
          </w:p>
        </w:tc>
        <w:tc>
          <w:tcPr>
            <w:tcW w:w="1858" w:type="dxa"/>
            <w:shd w:val="clear" w:color="auto" w:fill="auto"/>
            <w:noWrap w:val="0"/>
            <w:vAlign w:val="center"/>
          </w:tcPr>
          <w:p w14:paraId="226A4AF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电缆井2-1.5×1.5×1.5</w:t>
            </w:r>
          </w:p>
        </w:tc>
        <w:tc>
          <w:tcPr>
            <w:tcW w:w="593" w:type="dxa"/>
            <w:shd w:val="clear" w:color="auto" w:fill="auto"/>
            <w:noWrap w:val="0"/>
            <w:vAlign w:val="center"/>
          </w:tcPr>
          <w:p w14:paraId="7258739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3962B23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445" w:type="dxa"/>
            <w:noWrap w:val="0"/>
            <w:vAlign w:val="center"/>
          </w:tcPr>
          <w:p w14:paraId="706DFEFE">
            <w:pPr>
              <w:spacing w:line="240" w:lineRule="auto"/>
              <w:jc w:val="left"/>
              <w:rPr>
                <w:rFonts w:hint="eastAsia" w:ascii="宋体" w:hAnsi="宋体" w:eastAsia="宋体" w:cs="宋体"/>
                <w:sz w:val="24"/>
                <w:szCs w:val="24"/>
              </w:rPr>
            </w:pPr>
          </w:p>
        </w:tc>
        <w:tc>
          <w:tcPr>
            <w:tcW w:w="1523" w:type="dxa"/>
            <w:noWrap w:val="0"/>
            <w:vAlign w:val="center"/>
          </w:tcPr>
          <w:p w14:paraId="1DE920A0">
            <w:pPr>
              <w:spacing w:line="240" w:lineRule="auto"/>
              <w:jc w:val="left"/>
              <w:rPr>
                <w:rFonts w:hint="eastAsia" w:ascii="宋体" w:hAnsi="宋体" w:eastAsia="宋体" w:cs="宋体"/>
                <w:sz w:val="24"/>
                <w:szCs w:val="24"/>
              </w:rPr>
            </w:pPr>
          </w:p>
        </w:tc>
      </w:tr>
      <w:tr w14:paraId="0BD94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364EEDF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597" w:type="dxa"/>
            <w:shd w:val="clear" w:color="auto" w:fill="auto"/>
            <w:noWrap w:val="0"/>
            <w:vAlign w:val="center"/>
          </w:tcPr>
          <w:p w14:paraId="656C0C4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混凝土井3</w:t>
            </w:r>
          </w:p>
        </w:tc>
        <w:tc>
          <w:tcPr>
            <w:tcW w:w="1858" w:type="dxa"/>
            <w:shd w:val="clear" w:color="auto" w:fill="auto"/>
            <w:noWrap w:val="0"/>
            <w:vAlign w:val="center"/>
          </w:tcPr>
          <w:p w14:paraId="31193211">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电缆井3-1.2×1.2×1.2</w:t>
            </w:r>
          </w:p>
        </w:tc>
        <w:tc>
          <w:tcPr>
            <w:tcW w:w="593" w:type="dxa"/>
            <w:shd w:val="clear" w:color="auto" w:fill="auto"/>
            <w:noWrap w:val="0"/>
            <w:vAlign w:val="center"/>
          </w:tcPr>
          <w:p w14:paraId="454C0CC0">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865" w:type="dxa"/>
            <w:shd w:val="clear" w:color="auto" w:fill="auto"/>
            <w:noWrap w:val="0"/>
            <w:vAlign w:val="center"/>
          </w:tcPr>
          <w:p w14:paraId="063210AB">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445" w:type="dxa"/>
            <w:noWrap w:val="0"/>
            <w:vAlign w:val="center"/>
          </w:tcPr>
          <w:p w14:paraId="00724D1D">
            <w:pPr>
              <w:spacing w:line="240" w:lineRule="auto"/>
              <w:jc w:val="left"/>
              <w:rPr>
                <w:rFonts w:hint="eastAsia" w:ascii="宋体" w:hAnsi="宋体" w:eastAsia="宋体" w:cs="宋体"/>
                <w:sz w:val="24"/>
                <w:szCs w:val="24"/>
              </w:rPr>
            </w:pPr>
          </w:p>
        </w:tc>
        <w:tc>
          <w:tcPr>
            <w:tcW w:w="1523" w:type="dxa"/>
            <w:noWrap w:val="0"/>
            <w:vAlign w:val="center"/>
          </w:tcPr>
          <w:p w14:paraId="09EE54F2">
            <w:pPr>
              <w:spacing w:line="240" w:lineRule="auto"/>
              <w:jc w:val="left"/>
              <w:rPr>
                <w:rFonts w:hint="eastAsia" w:ascii="宋体" w:hAnsi="宋体" w:eastAsia="宋体" w:cs="宋体"/>
                <w:sz w:val="24"/>
                <w:szCs w:val="24"/>
              </w:rPr>
            </w:pPr>
          </w:p>
        </w:tc>
      </w:tr>
      <w:tr w14:paraId="72C5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4CBC366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2597" w:type="dxa"/>
            <w:shd w:val="clear" w:color="auto" w:fill="auto"/>
            <w:noWrap w:val="0"/>
            <w:vAlign w:val="center"/>
          </w:tcPr>
          <w:p w14:paraId="1A3A395A">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8米路灯基础</w:t>
            </w:r>
          </w:p>
        </w:tc>
        <w:tc>
          <w:tcPr>
            <w:tcW w:w="1858" w:type="dxa"/>
            <w:shd w:val="clear" w:color="auto" w:fill="auto"/>
            <w:noWrap w:val="0"/>
            <w:vAlign w:val="center"/>
          </w:tcPr>
          <w:p w14:paraId="5F15A3CA">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w:t>
            </w:r>
          </w:p>
        </w:tc>
        <w:tc>
          <w:tcPr>
            <w:tcW w:w="593" w:type="dxa"/>
            <w:shd w:val="clear" w:color="auto" w:fill="auto"/>
            <w:noWrap w:val="0"/>
            <w:vAlign w:val="center"/>
          </w:tcPr>
          <w:p w14:paraId="6BF278E6">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座</w:t>
            </w:r>
          </w:p>
        </w:tc>
        <w:tc>
          <w:tcPr>
            <w:tcW w:w="865" w:type="dxa"/>
            <w:shd w:val="clear" w:color="auto" w:fill="auto"/>
            <w:noWrap w:val="0"/>
            <w:vAlign w:val="center"/>
          </w:tcPr>
          <w:p w14:paraId="16AA95F9">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22</w:t>
            </w:r>
          </w:p>
        </w:tc>
        <w:tc>
          <w:tcPr>
            <w:tcW w:w="1445" w:type="dxa"/>
            <w:noWrap w:val="0"/>
            <w:vAlign w:val="center"/>
          </w:tcPr>
          <w:p w14:paraId="507729DA">
            <w:pPr>
              <w:spacing w:line="240" w:lineRule="auto"/>
              <w:jc w:val="left"/>
              <w:rPr>
                <w:rFonts w:hint="eastAsia" w:ascii="宋体" w:hAnsi="宋体" w:eastAsia="宋体" w:cs="宋体"/>
                <w:sz w:val="24"/>
                <w:szCs w:val="24"/>
              </w:rPr>
            </w:pPr>
          </w:p>
        </w:tc>
        <w:tc>
          <w:tcPr>
            <w:tcW w:w="1523" w:type="dxa"/>
            <w:noWrap w:val="0"/>
            <w:vAlign w:val="center"/>
          </w:tcPr>
          <w:p w14:paraId="589E8505">
            <w:pPr>
              <w:spacing w:line="240" w:lineRule="auto"/>
              <w:jc w:val="left"/>
              <w:rPr>
                <w:rFonts w:hint="eastAsia" w:ascii="宋体" w:hAnsi="宋体" w:eastAsia="宋体" w:cs="宋体"/>
                <w:sz w:val="24"/>
                <w:szCs w:val="24"/>
              </w:rPr>
            </w:pPr>
          </w:p>
        </w:tc>
      </w:tr>
      <w:tr w14:paraId="640F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2660DD35">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2597" w:type="dxa"/>
            <w:shd w:val="clear" w:color="auto" w:fill="auto"/>
            <w:noWrap w:val="0"/>
            <w:vAlign w:val="center"/>
          </w:tcPr>
          <w:p w14:paraId="5EFDE05D">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20m升降式投光灯</w:t>
            </w:r>
            <w:r>
              <w:rPr>
                <w:rFonts w:ascii="宋体" w:hAnsi="宋体" w:eastAsia="宋体" w:cs="宋体"/>
                <w:i w:val="0"/>
                <w:iCs w:val="0"/>
                <w:color w:val="000000"/>
                <w:kern w:val="0"/>
                <w:sz w:val="18"/>
                <w:szCs w:val="18"/>
                <w:u w:val="none"/>
                <w:lang w:val="en-US" w:eastAsia="zh-CN" w:bidi="ar-SA"/>
              </w:rPr>
              <w:t>基础</w:t>
            </w:r>
          </w:p>
        </w:tc>
        <w:tc>
          <w:tcPr>
            <w:tcW w:w="1858" w:type="dxa"/>
            <w:shd w:val="clear" w:color="auto" w:fill="auto"/>
            <w:noWrap w:val="0"/>
            <w:vAlign w:val="center"/>
          </w:tcPr>
          <w:p w14:paraId="038AFFD3">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w:t>
            </w:r>
          </w:p>
        </w:tc>
        <w:tc>
          <w:tcPr>
            <w:tcW w:w="593" w:type="dxa"/>
            <w:shd w:val="clear" w:color="auto" w:fill="auto"/>
            <w:noWrap w:val="0"/>
            <w:vAlign w:val="center"/>
          </w:tcPr>
          <w:p w14:paraId="1FD1A1A0">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座</w:t>
            </w:r>
          </w:p>
        </w:tc>
        <w:tc>
          <w:tcPr>
            <w:tcW w:w="865" w:type="dxa"/>
            <w:shd w:val="clear" w:color="auto" w:fill="auto"/>
            <w:noWrap w:val="0"/>
            <w:vAlign w:val="center"/>
          </w:tcPr>
          <w:p w14:paraId="1FF2CAEC">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11</w:t>
            </w:r>
          </w:p>
        </w:tc>
        <w:tc>
          <w:tcPr>
            <w:tcW w:w="1445" w:type="dxa"/>
            <w:noWrap w:val="0"/>
            <w:vAlign w:val="center"/>
          </w:tcPr>
          <w:p w14:paraId="7E69580E">
            <w:pPr>
              <w:spacing w:line="240" w:lineRule="auto"/>
              <w:jc w:val="left"/>
              <w:rPr>
                <w:rFonts w:hint="eastAsia" w:ascii="宋体" w:hAnsi="宋体" w:eastAsia="宋体" w:cs="宋体"/>
                <w:sz w:val="24"/>
                <w:szCs w:val="24"/>
              </w:rPr>
            </w:pPr>
          </w:p>
        </w:tc>
        <w:tc>
          <w:tcPr>
            <w:tcW w:w="1523" w:type="dxa"/>
            <w:noWrap w:val="0"/>
            <w:vAlign w:val="center"/>
          </w:tcPr>
          <w:p w14:paraId="3B825507">
            <w:pPr>
              <w:spacing w:line="240" w:lineRule="auto"/>
              <w:jc w:val="left"/>
              <w:rPr>
                <w:rFonts w:hint="eastAsia" w:ascii="宋体" w:hAnsi="宋体" w:eastAsia="宋体" w:cs="宋体"/>
                <w:sz w:val="24"/>
                <w:szCs w:val="24"/>
              </w:rPr>
            </w:pPr>
          </w:p>
        </w:tc>
      </w:tr>
      <w:tr w14:paraId="4FF85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28" w:type="dxa"/>
            <w:shd w:val="clear" w:color="auto" w:fill="auto"/>
            <w:noWrap w:val="0"/>
            <w:vAlign w:val="center"/>
          </w:tcPr>
          <w:p w14:paraId="7F79D59E">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2597" w:type="dxa"/>
            <w:shd w:val="clear" w:color="auto" w:fill="auto"/>
            <w:noWrap w:val="0"/>
            <w:vAlign w:val="center"/>
          </w:tcPr>
          <w:p w14:paraId="28BBB990">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SA"/>
              </w:rPr>
              <w:t>30m高杆灯</w:t>
            </w:r>
            <w:r>
              <w:rPr>
                <w:rFonts w:ascii="宋体" w:hAnsi="宋体" w:cs="宋体"/>
                <w:i w:val="0"/>
                <w:iCs w:val="0"/>
                <w:color w:val="000000"/>
                <w:kern w:val="0"/>
                <w:sz w:val="18"/>
                <w:szCs w:val="18"/>
                <w:u w:val="none"/>
                <w:lang w:val="en-US" w:eastAsia="zh-CN" w:bidi="ar-SA"/>
              </w:rPr>
              <w:t>基础</w:t>
            </w:r>
          </w:p>
        </w:tc>
        <w:tc>
          <w:tcPr>
            <w:tcW w:w="1858" w:type="dxa"/>
            <w:shd w:val="clear" w:color="auto" w:fill="auto"/>
            <w:noWrap w:val="0"/>
            <w:vAlign w:val="center"/>
          </w:tcPr>
          <w:p w14:paraId="3660730A">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SA"/>
              </w:rPr>
              <w:t>/</w:t>
            </w:r>
          </w:p>
        </w:tc>
        <w:tc>
          <w:tcPr>
            <w:tcW w:w="593" w:type="dxa"/>
            <w:shd w:val="clear" w:color="auto" w:fill="auto"/>
            <w:noWrap w:val="0"/>
            <w:vAlign w:val="center"/>
          </w:tcPr>
          <w:p w14:paraId="7FB1A572">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cs="宋体"/>
                <w:i w:val="0"/>
                <w:iCs w:val="0"/>
                <w:color w:val="000000"/>
                <w:kern w:val="0"/>
                <w:sz w:val="18"/>
                <w:szCs w:val="18"/>
                <w:u w:val="none"/>
                <w:lang w:val="en-US" w:eastAsia="zh-CN" w:bidi="ar-SA"/>
              </w:rPr>
              <w:t>座</w:t>
            </w:r>
          </w:p>
        </w:tc>
        <w:tc>
          <w:tcPr>
            <w:tcW w:w="865" w:type="dxa"/>
            <w:shd w:val="clear" w:color="auto" w:fill="auto"/>
            <w:noWrap w:val="0"/>
            <w:vAlign w:val="center"/>
          </w:tcPr>
          <w:p w14:paraId="1739F713">
            <w:pPr>
              <w:keepNext w:val="0"/>
              <w:keepLines w:val="0"/>
              <w:widowControl w:val="0"/>
              <w:suppressAutoHyphens/>
              <w:overflowPunct w:val="0"/>
              <w:bidi w:val="0"/>
              <w:spacing w:before="0" w:after="0"/>
              <w:jc w:val="center"/>
              <w:textAlignment w:val="center"/>
              <w:rPr>
                <w:rFonts w:hint="eastAsia" w:ascii="宋体" w:hAnsi="宋体" w:eastAsia="宋体" w:cs="宋体"/>
                <w:i w:val="0"/>
                <w:iCs w:val="0"/>
                <w:color w:val="000000"/>
                <w:kern w:val="0"/>
                <w:sz w:val="18"/>
                <w:szCs w:val="18"/>
                <w:u w:val="none"/>
                <w:lang w:val="en-US" w:eastAsia="zh-CN" w:bidi="ar-SA"/>
              </w:rPr>
            </w:pPr>
            <w:r>
              <w:rPr>
                <w:rFonts w:ascii="宋体" w:hAnsi="宋体" w:eastAsia="宋体" w:cs="宋体"/>
                <w:i w:val="0"/>
                <w:iCs w:val="0"/>
                <w:color w:val="000000"/>
                <w:kern w:val="0"/>
                <w:sz w:val="18"/>
                <w:szCs w:val="18"/>
                <w:u w:val="none"/>
                <w:lang w:val="en-US" w:eastAsia="zh-CN" w:bidi="ar-SA"/>
              </w:rPr>
              <w:t>3</w:t>
            </w:r>
          </w:p>
        </w:tc>
        <w:tc>
          <w:tcPr>
            <w:tcW w:w="1445" w:type="dxa"/>
            <w:noWrap w:val="0"/>
            <w:vAlign w:val="center"/>
          </w:tcPr>
          <w:p w14:paraId="0800D57C">
            <w:pPr>
              <w:spacing w:line="240" w:lineRule="auto"/>
              <w:jc w:val="left"/>
              <w:rPr>
                <w:rFonts w:hint="eastAsia" w:ascii="宋体" w:hAnsi="宋体" w:eastAsia="宋体" w:cs="宋体"/>
                <w:sz w:val="24"/>
                <w:szCs w:val="24"/>
              </w:rPr>
            </w:pPr>
          </w:p>
        </w:tc>
        <w:tc>
          <w:tcPr>
            <w:tcW w:w="1523" w:type="dxa"/>
            <w:noWrap w:val="0"/>
            <w:vAlign w:val="center"/>
          </w:tcPr>
          <w:p w14:paraId="696FD31D">
            <w:pPr>
              <w:spacing w:line="240" w:lineRule="auto"/>
              <w:jc w:val="left"/>
              <w:rPr>
                <w:rFonts w:hint="eastAsia" w:ascii="宋体" w:hAnsi="宋体" w:eastAsia="宋体" w:cs="宋体"/>
                <w:sz w:val="24"/>
                <w:szCs w:val="24"/>
              </w:rPr>
            </w:pPr>
          </w:p>
        </w:tc>
      </w:tr>
      <w:tr w14:paraId="0FB6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exact"/>
          <w:jc w:val="center"/>
        </w:trPr>
        <w:tc>
          <w:tcPr>
            <w:tcW w:w="6441" w:type="dxa"/>
            <w:gridSpan w:val="5"/>
            <w:noWrap w:val="0"/>
            <w:vAlign w:val="center"/>
          </w:tcPr>
          <w:p w14:paraId="10AC99E1">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不</w:t>
            </w:r>
            <w:r>
              <w:rPr>
                <w:rFonts w:hint="eastAsia" w:ascii="宋体" w:hAnsi="宋体" w:eastAsia="宋体" w:cs="宋体"/>
                <w:b/>
                <w:bCs/>
                <w:color w:val="000000"/>
                <w:kern w:val="0"/>
                <w:sz w:val="24"/>
                <w:lang w:bidi="ar"/>
              </w:rPr>
              <w:t>含税总价</w:t>
            </w:r>
            <w:r>
              <w:rPr>
                <w:rFonts w:hint="eastAsia" w:ascii="宋体" w:hAnsi="宋体" w:eastAsia="宋体" w:cs="宋体"/>
                <w:b/>
                <w:bCs/>
                <w:color w:val="000000"/>
                <w:kern w:val="0"/>
                <w:sz w:val="24"/>
                <w:lang w:eastAsia="zh-CN" w:bidi="ar"/>
              </w:rPr>
              <w:t>（</w:t>
            </w:r>
            <w:r>
              <w:rPr>
                <w:rFonts w:hint="eastAsia" w:ascii="宋体" w:hAnsi="宋体" w:eastAsia="宋体" w:cs="宋体"/>
                <w:b/>
                <w:bCs/>
                <w:color w:val="000000"/>
                <w:kern w:val="0"/>
                <w:sz w:val="24"/>
                <w:lang w:val="en-US" w:eastAsia="zh-CN" w:bidi="ar"/>
              </w:rPr>
              <w:t>元</w:t>
            </w:r>
            <w:r>
              <w:rPr>
                <w:rFonts w:hint="eastAsia" w:ascii="宋体" w:hAnsi="宋体" w:eastAsia="宋体" w:cs="宋体"/>
                <w:b/>
                <w:bCs/>
                <w:color w:val="000000"/>
                <w:kern w:val="0"/>
                <w:sz w:val="24"/>
                <w:lang w:eastAsia="zh-CN" w:bidi="ar"/>
              </w:rPr>
              <w:t>）</w:t>
            </w:r>
          </w:p>
        </w:tc>
        <w:tc>
          <w:tcPr>
            <w:tcW w:w="2968" w:type="dxa"/>
            <w:gridSpan w:val="2"/>
            <w:noWrap w:val="0"/>
            <w:vAlign w:val="center"/>
          </w:tcPr>
          <w:p w14:paraId="38F7A5E8">
            <w:pPr>
              <w:spacing w:line="240" w:lineRule="auto"/>
              <w:jc w:val="center"/>
              <w:rPr>
                <w:rFonts w:hint="eastAsia" w:ascii="宋体" w:hAnsi="宋体" w:eastAsia="宋体" w:cs="宋体"/>
                <w:sz w:val="24"/>
                <w:szCs w:val="24"/>
              </w:rPr>
            </w:pPr>
          </w:p>
        </w:tc>
      </w:tr>
      <w:tr w14:paraId="3CCA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exact"/>
          <w:jc w:val="center"/>
        </w:trPr>
        <w:tc>
          <w:tcPr>
            <w:tcW w:w="6441" w:type="dxa"/>
            <w:gridSpan w:val="5"/>
            <w:noWrap w:val="0"/>
            <w:vAlign w:val="center"/>
          </w:tcPr>
          <w:p w14:paraId="187C0DCE">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增值税</w:t>
            </w:r>
            <w:r>
              <w:rPr>
                <w:rFonts w:hint="eastAsia" w:ascii="宋体" w:hAnsi="宋体" w:eastAsia="宋体" w:cs="宋体"/>
                <w:b/>
                <w:bCs/>
                <w:color w:val="000000"/>
                <w:kern w:val="0"/>
                <w:sz w:val="24"/>
                <w:u w:val="single"/>
                <w:lang w:bidi="ar"/>
              </w:rPr>
              <w:t xml:space="preserve">    </w:t>
            </w:r>
            <w:r>
              <w:rPr>
                <w:rFonts w:hint="eastAsia" w:ascii="宋体" w:hAnsi="宋体" w:eastAsia="宋体" w:cs="宋体"/>
                <w:b/>
                <w:bCs/>
                <w:color w:val="000000"/>
                <w:kern w:val="0"/>
                <w:sz w:val="24"/>
                <w:lang w:bidi="ar"/>
              </w:rPr>
              <w:t>%</w:t>
            </w:r>
          </w:p>
        </w:tc>
        <w:tc>
          <w:tcPr>
            <w:tcW w:w="2968" w:type="dxa"/>
            <w:gridSpan w:val="2"/>
            <w:noWrap w:val="0"/>
            <w:vAlign w:val="center"/>
          </w:tcPr>
          <w:p w14:paraId="6D42E8C9">
            <w:pPr>
              <w:spacing w:line="240" w:lineRule="auto"/>
              <w:jc w:val="center"/>
              <w:rPr>
                <w:rFonts w:hint="eastAsia" w:ascii="宋体" w:hAnsi="宋体" w:eastAsia="宋体" w:cs="宋体"/>
                <w:sz w:val="24"/>
                <w:szCs w:val="24"/>
              </w:rPr>
            </w:pPr>
          </w:p>
        </w:tc>
      </w:tr>
      <w:tr w14:paraId="2D16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exact"/>
          <w:jc w:val="center"/>
        </w:trPr>
        <w:tc>
          <w:tcPr>
            <w:tcW w:w="6441" w:type="dxa"/>
            <w:gridSpan w:val="5"/>
            <w:noWrap w:val="0"/>
            <w:vAlign w:val="center"/>
          </w:tcPr>
          <w:p w14:paraId="1C942C41">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含税总</w:t>
            </w:r>
            <w:r>
              <w:rPr>
                <w:rFonts w:hint="eastAsia" w:ascii="宋体" w:hAnsi="宋体" w:eastAsia="宋体" w:cs="宋体"/>
                <w:b/>
                <w:bCs/>
                <w:color w:val="000000"/>
                <w:kern w:val="0"/>
                <w:sz w:val="24"/>
                <w:lang w:val="en-US" w:eastAsia="zh-CN" w:bidi="ar"/>
              </w:rPr>
              <w:t>价</w:t>
            </w:r>
            <w:r>
              <w:rPr>
                <w:rFonts w:hint="eastAsia" w:ascii="宋体" w:hAnsi="宋体" w:eastAsia="宋体" w:cs="宋体"/>
                <w:b/>
                <w:bCs/>
                <w:color w:val="000000"/>
                <w:kern w:val="0"/>
                <w:sz w:val="24"/>
                <w:lang w:eastAsia="zh-CN" w:bidi="ar"/>
              </w:rPr>
              <w:t>（</w:t>
            </w:r>
            <w:r>
              <w:rPr>
                <w:rFonts w:hint="eastAsia" w:ascii="宋体" w:hAnsi="宋体" w:eastAsia="宋体" w:cs="宋体"/>
                <w:b/>
                <w:bCs/>
                <w:color w:val="000000"/>
                <w:kern w:val="0"/>
                <w:sz w:val="24"/>
                <w:lang w:val="en-US" w:eastAsia="zh-CN" w:bidi="ar"/>
              </w:rPr>
              <w:t>元</w:t>
            </w:r>
            <w:r>
              <w:rPr>
                <w:rFonts w:hint="eastAsia" w:ascii="宋体" w:hAnsi="宋体" w:eastAsia="宋体" w:cs="宋体"/>
                <w:b/>
                <w:bCs/>
                <w:color w:val="000000"/>
                <w:kern w:val="0"/>
                <w:sz w:val="24"/>
                <w:lang w:eastAsia="zh-CN" w:bidi="ar"/>
              </w:rPr>
              <w:t>）</w:t>
            </w:r>
          </w:p>
        </w:tc>
        <w:tc>
          <w:tcPr>
            <w:tcW w:w="2968" w:type="dxa"/>
            <w:gridSpan w:val="2"/>
            <w:noWrap w:val="0"/>
            <w:vAlign w:val="center"/>
          </w:tcPr>
          <w:p w14:paraId="362AE185">
            <w:pPr>
              <w:spacing w:line="240" w:lineRule="auto"/>
              <w:jc w:val="both"/>
              <w:rPr>
                <w:rFonts w:hint="eastAsia" w:ascii="宋体" w:hAnsi="宋体" w:eastAsia="宋体" w:cs="宋体"/>
                <w:sz w:val="24"/>
                <w:szCs w:val="24"/>
                <w:lang w:val="en-US" w:eastAsia="zh-CN"/>
              </w:rPr>
            </w:pPr>
          </w:p>
        </w:tc>
      </w:tr>
      <w:tr w14:paraId="7F3B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409" w:type="dxa"/>
            <w:gridSpan w:val="7"/>
            <w:noWrap w:val="0"/>
            <w:vAlign w:val="center"/>
          </w:tcPr>
          <w:p w14:paraId="539AB2E1">
            <w:pPr>
              <w:keepNext w:val="0"/>
              <w:keepLines w:val="0"/>
              <w:pageBreakBefore w:val="0"/>
              <w:widowControl w:val="0"/>
              <w:kinsoku/>
              <w:wordWrap/>
              <w:overflowPunct/>
              <w:topLinePunct w:val="0"/>
              <w:autoSpaceDE/>
              <w:autoSpaceDN/>
              <w:bidi w:val="0"/>
              <w:adjustRightInd/>
              <w:snapToGrid/>
              <w:spacing w:before="48" w:beforeLines="15" w:line="24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备注：1、以上报价数量为暂定量，以现场实际完成并验收合格经业主或第三方审核的数量为准；</w:t>
            </w:r>
            <w:r>
              <w:rPr>
                <w:rFonts w:hint="eastAsia" w:ascii="宋体" w:hAnsi="宋体" w:eastAsia="宋体" w:cs="宋体"/>
                <w:i w:val="0"/>
                <w:iCs w:val="0"/>
                <w:color w:val="000000"/>
                <w:kern w:val="0"/>
                <w:sz w:val="18"/>
                <w:szCs w:val="18"/>
                <w:lang w:val="en-US" w:eastAsia="zh-CN" w:bidi="ar"/>
              </w:rPr>
              <w:t>2、</w:t>
            </w:r>
            <w:r>
              <w:rPr>
                <w:rFonts w:hint="eastAsia" w:ascii="宋体" w:hAnsi="宋体" w:eastAsia="宋体" w:cs="宋体"/>
                <w:sz w:val="18"/>
                <w:szCs w:val="18"/>
                <w:lang w:val="en-US" w:eastAsia="zh-CN"/>
              </w:rPr>
              <w:t>以上单价为固定综合单价，合同执行期间不可调整，综合单价已包含按施工图纸完成以上清单管网的铺设以及管网内所有的阀门、消防栓等附属设施的安装、管道混凝土包封等，不另计费用；</w:t>
            </w:r>
            <w:r>
              <w:rPr>
                <w:rFonts w:hint="eastAsia" w:ascii="宋体" w:hAnsi="宋体" w:eastAsia="宋体" w:cs="宋体"/>
                <w:i w:val="0"/>
                <w:iCs w:val="0"/>
                <w:color w:val="000000"/>
                <w:kern w:val="0"/>
                <w:sz w:val="18"/>
                <w:szCs w:val="18"/>
                <w:lang w:val="en-US" w:eastAsia="zh-CN" w:bidi="ar"/>
              </w:rPr>
              <w:t>3、</w:t>
            </w:r>
            <w:r>
              <w:rPr>
                <w:rFonts w:hint="eastAsia" w:ascii="宋体" w:hAnsi="宋体" w:eastAsia="宋体" w:cs="宋体"/>
                <w:sz w:val="18"/>
                <w:szCs w:val="18"/>
                <w:lang w:val="en-US" w:eastAsia="zh-CN"/>
              </w:rPr>
              <w:t>施工期约9个月。</w:t>
            </w:r>
          </w:p>
        </w:tc>
      </w:tr>
    </w:tbl>
    <w:p w14:paraId="64A9927C">
      <w:pPr>
        <w:keepNext w:val="0"/>
        <w:keepLines w:val="0"/>
        <w:pageBreakBefore w:val="0"/>
        <w:widowControl w:val="0"/>
        <w:kinsoku/>
        <w:wordWrap/>
        <w:overflowPunct/>
        <w:topLinePunct w:val="0"/>
        <w:autoSpaceDE/>
        <w:autoSpaceDN/>
        <w:bidi w:val="0"/>
        <w:adjustRightInd/>
        <w:snapToGrid/>
        <w:spacing w:before="251" w:beforeLines="80" w:line="240" w:lineRule="auto"/>
        <w:ind w:firstLine="4320" w:firstLineChars="1800"/>
        <w:textAlignment w:val="auto"/>
        <w:rPr>
          <w:rFonts w:hint="eastAsia" w:ascii="宋体" w:hAnsi="宋体" w:cs="宋体"/>
          <w:sz w:val="24"/>
          <w:szCs w:val="24"/>
        </w:rPr>
      </w:pPr>
    </w:p>
    <w:p w14:paraId="6B11897C">
      <w:pPr>
        <w:keepNext w:val="0"/>
        <w:keepLines w:val="0"/>
        <w:pageBreakBefore w:val="0"/>
        <w:widowControl w:val="0"/>
        <w:kinsoku/>
        <w:wordWrap/>
        <w:overflowPunct/>
        <w:topLinePunct w:val="0"/>
        <w:autoSpaceDE/>
        <w:autoSpaceDN/>
        <w:bidi w:val="0"/>
        <w:adjustRightInd/>
        <w:snapToGrid/>
        <w:spacing w:before="251" w:beforeLines="80" w:line="240" w:lineRule="auto"/>
        <w:ind w:firstLine="4320" w:firstLineChars="1800"/>
        <w:textAlignment w:val="auto"/>
        <w:rPr>
          <w:rFonts w:hint="eastAsia" w:ascii="宋体" w:hAnsi="宋体" w:cs="宋体"/>
          <w:sz w:val="24"/>
          <w:szCs w:val="24"/>
        </w:rPr>
      </w:pPr>
    </w:p>
    <w:p w14:paraId="069FDD06">
      <w:pPr>
        <w:keepNext w:val="0"/>
        <w:keepLines w:val="0"/>
        <w:pageBreakBefore w:val="0"/>
        <w:widowControl w:val="0"/>
        <w:kinsoku/>
        <w:wordWrap/>
        <w:overflowPunct/>
        <w:topLinePunct w:val="0"/>
        <w:autoSpaceDE/>
        <w:autoSpaceDN/>
        <w:bidi w:val="0"/>
        <w:adjustRightInd/>
        <w:snapToGrid/>
        <w:spacing w:before="251" w:beforeLines="80" w:line="360" w:lineRule="auto"/>
        <w:ind w:firstLine="4320" w:firstLineChars="1800"/>
        <w:textAlignment w:val="auto"/>
        <w:rPr>
          <w:rFonts w:hint="eastAsia" w:ascii="宋体" w:hAnsi="宋体" w:cs="宋体"/>
          <w:sz w:val="24"/>
          <w:szCs w:val="24"/>
        </w:rPr>
      </w:pPr>
      <w:r>
        <w:rPr>
          <w:rFonts w:hint="eastAsia" w:ascii="宋体" w:hAnsi="宋体" w:cs="宋体"/>
          <w:sz w:val="24"/>
          <w:szCs w:val="24"/>
        </w:rPr>
        <w:t>报价单位（公章）：</w:t>
      </w:r>
    </w:p>
    <w:p w14:paraId="796467ED">
      <w:pPr>
        <w:spacing w:line="360" w:lineRule="auto"/>
        <w:ind w:firstLine="4320" w:firstLineChars="1800"/>
        <w:rPr>
          <w:rFonts w:hint="eastAsia" w:ascii="宋体" w:hAnsi="宋体" w:cs="宋体"/>
          <w:sz w:val="24"/>
          <w:szCs w:val="24"/>
        </w:rPr>
      </w:pPr>
      <w:r>
        <w:rPr>
          <w:rFonts w:hint="eastAsia" w:ascii="宋体" w:hAnsi="宋体" w:cs="宋体"/>
          <w:sz w:val="24"/>
          <w:szCs w:val="24"/>
        </w:rPr>
        <w:t>法定代表人：</w:t>
      </w:r>
    </w:p>
    <w:p w14:paraId="5E52AD30">
      <w:pPr>
        <w:spacing w:line="360" w:lineRule="auto"/>
        <w:ind w:firstLine="4320" w:firstLineChars="1800"/>
        <w:rPr>
          <w:rFonts w:hint="eastAsia" w:ascii="宋体" w:hAnsi="宋体" w:cs="宋体"/>
          <w:sz w:val="24"/>
          <w:szCs w:val="24"/>
        </w:rPr>
      </w:pPr>
      <w:r>
        <w:rPr>
          <w:rFonts w:hint="eastAsia" w:ascii="宋体" w:hAnsi="宋体" w:cs="宋体"/>
          <w:sz w:val="24"/>
          <w:szCs w:val="24"/>
        </w:rPr>
        <w:t>(或)委托代理人：</w:t>
      </w:r>
    </w:p>
    <w:p w14:paraId="58340AA8">
      <w:pPr>
        <w:spacing w:line="360" w:lineRule="auto"/>
        <w:ind w:firstLine="4320" w:firstLineChars="1800"/>
        <w:rPr>
          <w:sz w:val="24"/>
          <w:szCs w:val="24"/>
        </w:rPr>
      </w:pPr>
      <w:r>
        <w:rPr>
          <w:rFonts w:hint="eastAsia" w:ascii="宋体" w:hAnsi="宋体" w:cs="宋体"/>
          <w:color w:val="auto"/>
          <w:sz w:val="24"/>
          <w:szCs w:val="24"/>
        </w:rPr>
        <w:t xml:space="preserve">报价日期：    年    月    日 </w:t>
      </w:r>
    </w:p>
    <w:p w14:paraId="3E3D1758">
      <w:pPr>
        <w:keepNext w:val="0"/>
        <w:keepLines w:val="0"/>
        <w:pageBreakBefore w:val="0"/>
        <w:widowControl w:val="0"/>
        <w:kinsoku/>
        <w:wordWrap/>
        <w:overflowPunct/>
        <w:topLinePunct w:val="0"/>
        <w:autoSpaceDE w:val="0"/>
        <w:autoSpaceDN w:val="0"/>
        <w:bidi w:val="0"/>
        <w:adjustRightInd w:val="0"/>
        <w:snapToGrid/>
        <w:spacing w:line="360" w:lineRule="auto"/>
        <w:ind w:firstLine="4080" w:firstLineChars="1700"/>
        <w:textAlignment w:val="auto"/>
        <w:rPr>
          <w:rFonts w:ascii="Times New Roman" w:hAnsi="Times New Roman" w:eastAsia="宋体"/>
          <w:sz w:val="24"/>
          <w:szCs w:val="24"/>
        </w:rPr>
      </w:pPr>
    </w:p>
    <w:sectPr>
      <w:headerReference r:id="rId10" w:type="default"/>
      <w:footerReference r:id="rId11" w:type="default"/>
      <w:pgSz w:w="12242" w:h="15842"/>
      <w:pgMar w:top="1134" w:right="1417" w:bottom="1134" w:left="1417"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159F">
    <w:pPr>
      <w:snapToGrid w:val="0"/>
      <w:rPr>
        <w:rFonts w:ascii="Times New Roman" w:hAnsi="Times New Roman" w:eastAsia="宋体" w:cs="Times New Roman"/>
        <w:sz w:val="18"/>
        <w:szCs w:val="18"/>
      </w:rPr>
    </w:pPr>
    <w:r>
      <w:rPr>
        <w:sz w:val="18"/>
      </w:rP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6D7A08B8">
                <w:pPr>
                  <w:pStyle w:val="7"/>
                </w:pPr>
                <w:r>
                  <w:fldChar w:fldCharType="begin"/>
                </w:r>
                <w:r>
                  <w:instrText xml:space="preserve"> PAGE  \* MERGEFORMAT </w:instrText>
                </w:r>
                <w:r>
                  <w:fldChar w:fldCharType="separate"/>
                </w:r>
                <w:r>
                  <w:t>3</w:t>
                </w:r>
                <w:r>
                  <w:fldChar w:fldCharType="end"/>
                </w:r>
              </w:p>
            </w:txbxContent>
          </v:textbox>
        </v:shape>
      </w:pict>
    </w:r>
  </w:p>
  <w:p w14:paraId="5ED776B1">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3CEF">
    <w:pPr>
      <w:snapToGrid w:val="0"/>
      <w:rPr>
        <w:rFonts w:ascii="Times New Roman" w:hAnsi="Times New Roman" w:eastAsia="宋体" w:cs="Times New Roman"/>
        <w:sz w:val="18"/>
        <w:szCs w:val="18"/>
      </w:rPr>
    </w:pPr>
    <w:r>
      <w:rPr>
        <w:sz w:val="18"/>
      </w:rPr>
      <w:pict>
        <v:shape id="_x0000_s1030" o:spid="_x0000_s103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60D03D21">
                <w:pPr>
                  <w:pStyle w:val="7"/>
                </w:pPr>
                <w:r>
                  <w:fldChar w:fldCharType="begin"/>
                </w:r>
                <w:r>
                  <w:instrText xml:space="preserve"> PAGE  \* MERGEFORMAT </w:instrText>
                </w:r>
                <w:r>
                  <w:fldChar w:fldCharType="separate"/>
                </w:r>
                <w:r>
                  <w:t>4</w:t>
                </w:r>
                <w:r>
                  <w:fldChar w:fldCharType="end"/>
                </w:r>
              </w:p>
            </w:txbxContent>
          </v:textbox>
        </v:shape>
      </w:pict>
    </w:r>
  </w:p>
  <w:p w14:paraId="3A018183">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9E110">
    <w:pPr>
      <w:snapToGrid w:val="0"/>
      <w:rPr>
        <w:rFonts w:ascii="Times New Roman" w:hAnsi="Times New Roman" w:eastAsia="宋体" w:cs="Times New Roman"/>
        <w:sz w:val="18"/>
        <w:szCs w:val="18"/>
      </w:rPr>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167027E6">
                <w:pPr>
                  <w:pStyle w:val="7"/>
                </w:pPr>
                <w:r>
                  <w:fldChar w:fldCharType="begin"/>
                </w:r>
                <w:r>
                  <w:instrText xml:space="preserve"> PAGE  \* MERGEFORMAT </w:instrText>
                </w:r>
                <w:r>
                  <w:fldChar w:fldCharType="separate"/>
                </w:r>
                <w:r>
                  <w:t>5</w:t>
                </w:r>
                <w:r>
                  <w:fldChar w:fldCharType="end"/>
                </w:r>
              </w:p>
            </w:txbxContent>
          </v:textbox>
        </v:shape>
      </w:pict>
    </w:r>
  </w:p>
  <w:p w14:paraId="03C1E568">
    <w:pPr>
      <w:snapToGrid w:val="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5532">
    <w:pPr>
      <w:snapToGrid w:val="0"/>
      <w:jc w:val="center"/>
      <w:rPr>
        <w:rFonts w:ascii="Times New Roman" w:hAnsi="Times New Roman" w:eastAsia="宋体" w:cs="Times New Roman"/>
        <w:sz w:val="18"/>
        <w:szCs w:val="18"/>
      </w:rPr>
    </w:pPr>
    <w:r>
      <w:rPr>
        <w:sz w:val="18"/>
      </w:rP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1238B9DC">
                <w:pPr>
                  <w:pStyle w:val="7"/>
                </w:pPr>
                <w:r>
                  <w:fldChar w:fldCharType="begin"/>
                </w:r>
                <w:r>
                  <w:instrText xml:space="preserve"> PAGE  \* MERGEFORMAT </w:instrText>
                </w:r>
                <w:r>
                  <w:fldChar w:fldCharType="separate"/>
                </w:r>
                <w:r>
                  <w:t>6</w:t>
                </w:r>
                <w:r>
                  <w:fldChar w:fldCharType="end"/>
                </w:r>
              </w:p>
            </w:txbxContent>
          </v:textbox>
        </v:shape>
      </w:pict>
    </w:r>
  </w:p>
  <w:p w14:paraId="0643420E">
    <w:pPr>
      <w:snapToGrid w:val="0"/>
      <w:jc w:val="left"/>
      <w:rPr>
        <w:rFonts w:ascii="Times New Roman" w:hAnsi="Times New Roman"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1A3D">
    <w:pPr>
      <w:pStyle w:val="7"/>
      <w:jc w:val="center"/>
    </w:pPr>
    <w:r>
      <w:pict>
        <v:shape id="_x0000_s1031" o:spid="_x0000_s103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FA4DFB0">
                <w:pPr>
                  <w:pStyle w:val="7"/>
                  <w:jc w:val="center"/>
                </w:pPr>
              </w:p>
            </w:txbxContent>
          </v:textbox>
        </v:shape>
      </w:pict>
    </w:r>
  </w:p>
  <w:p w14:paraId="40006B2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B4AC">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CFEF">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5934">
    <w:pPr>
      <w:snapToGrid w:val="0"/>
      <w:jc w:val="center"/>
      <w:rPr>
        <w:rFonts w:ascii="Times New Roman" w:hAnsi="Times New Roman"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93A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C41C0"/>
    <w:multiLevelType w:val="singleLevel"/>
    <w:tmpl w:val="360C41C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4277C9"/>
    <w:rsid w:val="00AD558A"/>
    <w:rsid w:val="03166657"/>
    <w:rsid w:val="033712D3"/>
    <w:rsid w:val="06C2578A"/>
    <w:rsid w:val="071A291B"/>
    <w:rsid w:val="0B456523"/>
    <w:rsid w:val="0D97330A"/>
    <w:rsid w:val="105C6685"/>
    <w:rsid w:val="131A3469"/>
    <w:rsid w:val="13AE6420"/>
    <w:rsid w:val="14216F82"/>
    <w:rsid w:val="17345C65"/>
    <w:rsid w:val="17487CE1"/>
    <w:rsid w:val="19325776"/>
    <w:rsid w:val="1977195D"/>
    <w:rsid w:val="1C512E16"/>
    <w:rsid w:val="1DD44768"/>
    <w:rsid w:val="1DD504C3"/>
    <w:rsid w:val="1E0F25E8"/>
    <w:rsid w:val="1E641526"/>
    <w:rsid w:val="21466CC1"/>
    <w:rsid w:val="227E676F"/>
    <w:rsid w:val="22B343E1"/>
    <w:rsid w:val="23FC3DEF"/>
    <w:rsid w:val="2459703E"/>
    <w:rsid w:val="251A0C8B"/>
    <w:rsid w:val="26722306"/>
    <w:rsid w:val="27D332B1"/>
    <w:rsid w:val="29513D5A"/>
    <w:rsid w:val="2A353712"/>
    <w:rsid w:val="2AE632C3"/>
    <w:rsid w:val="2B411449"/>
    <w:rsid w:val="2B687FBC"/>
    <w:rsid w:val="2CE478CF"/>
    <w:rsid w:val="2EEB641D"/>
    <w:rsid w:val="2F48454C"/>
    <w:rsid w:val="30B96F74"/>
    <w:rsid w:val="320845A6"/>
    <w:rsid w:val="32A7117B"/>
    <w:rsid w:val="32D16CA4"/>
    <w:rsid w:val="32E90292"/>
    <w:rsid w:val="33896603"/>
    <w:rsid w:val="33A1422B"/>
    <w:rsid w:val="33F95E15"/>
    <w:rsid w:val="35F72668"/>
    <w:rsid w:val="36F80606"/>
    <w:rsid w:val="38C20D60"/>
    <w:rsid w:val="39C23C04"/>
    <w:rsid w:val="3C776672"/>
    <w:rsid w:val="3C7C38C7"/>
    <w:rsid w:val="3D103806"/>
    <w:rsid w:val="41517290"/>
    <w:rsid w:val="45DE043E"/>
    <w:rsid w:val="480B44F2"/>
    <w:rsid w:val="4BB26B7D"/>
    <w:rsid w:val="4D0566AB"/>
    <w:rsid w:val="4D3B063E"/>
    <w:rsid w:val="4D7B4701"/>
    <w:rsid w:val="4E8B040E"/>
    <w:rsid w:val="4E9764DA"/>
    <w:rsid w:val="4F840831"/>
    <w:rsid w:val="51431FA2"/>
    <w:rsid w:val="53ED3FEB"/>
    <w:rsid w:val="558D7FA7"/>
    <w:rsid w:val="57374AD4"/>
    <w:rsid w:val="5B471799"/>
    <w:rsid w:val="5D357D0F"/>
    <w:rsid w:val="5DCD3D5E"/>
    <w:rsid w:val="5E7E4779"/>
    <w:rsid w:val="5F9D61ED"/>
    <w:rsid w:val="5FAE5456"/>
    <w:rsid w:val="61C372D1"/>
    <w:rsid w:val="62B40FD5"/>
    <w:rsid w:val="630C1C80"/>
    <w:rsid w:val="6971770E"/>
    <w:rsid w:val="69932899"/>
    <w:rsid w:val="6B2F0969"/>
    <w:rsid w:val="6F215060"/>
    <w:rsid w:val="71C32FE3"/>
    <w:rsid w:val="737A3B75"/>
    <w:rsid w:val="73B703A9"/>
    <w:rsid w:val="76B45088"/>
    <w:rsid w:val="77644AB2"/>
    <w:rsid w:val="79217F74"/>
    <w:rsid w:val="7A0E7BA7"/>
    <w:rsid w:val="7A2B7977"/>
    <w:rsid w:val="7AAE78DB"/>
    <w:rsid w:val="7C484810"/>
    <w:rsid w:val="7D344D95"/>
    <w:rsid w:val="7E235FBD"/>
    <w:rsid w:val="7FB83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rFonts w:eastAsia="宋体"/>
      <w:b/>
      <w:kern w:val="44"/>
      <w:sz w:val="32"/>
    </w:rPr>
  </w:style>
  <w:style w:type="paragraph" w:styleId="3">
    <w:name w:val="heading 2"/>
    <w:basedOn w:val="1"/>
    <w:next w:val="1"/>
    <w:unhideWhenUsed/>
    <w:qFormat/>
    <w:uiPriority w:val="0"/>
    <w:pPr>
      <w:keepNext/>
      <w:keepLines/>
      <w:spacing w:line="360" w:lineRule="auto"/>
      <w:outlineLvl w:val="1"/>
    </w:pPr>
    <w:rPr>
      <w:rFonts w:ascii="Arial" w:hAnsi="Arial" w:eastAsia="宋体"/>
      <w:b/>
      <w:sz w:val="28"/>
    </w:rPr>
  </w:style>
  <w:style w:type="paragraph" w:styleId="4">
    <w:name w:val="heading 3"/>
    <w:basedOn w:val="1"/>
    <w:next w:val="1"/>
    <w:unhideWhenUsed/>
    <w:qFormat/>
    <w:uiPriority w:val="0"/>
    <w:pPr>
      <w:keepNext/>
      <w:keepLines/>
      <w:spacing w:line="360" w:lineRule="auto"/>
      <w:outlineLvl w:val="2"/>
    </w:pPr>
    <w:rPr>
      <w:rFonts w:eastAsia="宋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5"/>
    <w:qFormat/>
    <w:uiPriority w:val="0"/>
    <w:pPr>
      <w:ind w:firstLine="420"/>
    </w:pPr>
    <w:rPr>
      <w:rFonts w:ascii="Times New Roman" w:hAnsi="Times New Roman" w:eastAsia="宋体" w:cs="Times New Roman"/>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en-US" w:eastAsia="zh-CN" w:bidi="ar-SA"/>
    </w:rPr>
  </w:style>
  <w:style w:type="paragraph"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0"/>
    <customShpInfo spid="_x0000_s1029"/>
    <customShpInfo spid="_x0000_s1028"/>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5731</Words>
  <Characters>7729</Characters>
  <Lines>24</Lines>
  <Paragraphs>24</Paragraphs>
  <TotalTime>6</TotalTime>
  <ScaleCrop>false</ScaleCrop>
  <LinksUpToDate>false</LinksUpToDate>
  <CharactersWithSpaces>8458</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2025-02-18T08:16:00Z</dcterms:created>
  <dc:creator>Administrator</dc:creator>
  <cp:lastModifiedBy>lenovo</cp:lastModifiedBy>
  <dcterms:modified xsi:type="dcterms:W3CDTF">2026-01-09T00:42:45Z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36BC85F2410145C08713D6A348B1FEC4_13</vt:lpwstr>
  </property>
  <property fmtid="{D5CDD505-2E9C-101B-9397-08002B2CF9AE}" pid="4" name="KSOTemplateDocerSaveRecord">
    <vt:lpwstr>eyJoZGlkIjoiOGJmMDA2NGQyMzZlNjM5MzA0YmFjNTc5NjdkZmMxODQiLCJ1c2VySWQiOiI1OTg5MTk5OTIifQ==</vt:lpwstr>
  </property>
</Properties>
</file>